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321" w:rsidRPr="0086611A" w:rsidRDefault="0086611A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86611A">
        <w:rPr>
          <w:rFonts w:ascii="Arial" w:hAnsi="Arial" w:cs="Arial"/>
          <w:b/>
          <w:sz w:val="24"/>
          <w:szCs w:val="24"/>
        </w:rPr>
        <w:t>ANEXO I6 - TERMO DE REFERÊNCIA DO PLANO AMBIENTAL DE ATENDIMENTO A EMERGÊNCIAS – PAAE</w:t>
      </w:r>
    </w:p>
    <w:p w:rsidR="007D1321" w:rsidRPr="0086611A" w:rsidRDefault="007D1321">
      <w:pPr>
        <w:spacing w:after="240" w:line="240" w:lineRule="auto"/>
        <w:rPr>
          <w:rFonts w:ascii="Arial" w:hAnsi="Arial" w:cs="Arial"/>
          <w:sz w:val="24"/>
          <w:szCs w:val="24"/>
        </w:rPr>
      </w:pPr>
    </w:p>
    <w:p w:rsidR="007D1321" w:rsidRPr="0086611A" w:rsidRDefault="0086611A">
      <w:pPr>
        <w:numPr>
          <w:ilvl w:val="0"/>
          <w:numId w:val="12"/>
        </w:numPr>
        <w:tabs>
          <w:tab w:val="left" w:pos="284"/>
        </w:tabs>
        <w:spacing w:after="24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86611A">
        <w:rPr>
          <w:rFonts w:ascii="Arial" w:hAnsi="Arial" w:cs="Arial"/>
          <w:b/>
          <w:color w:val="000000"/>
          <w:sz w:val="24"/>
          <w:szCs w:val="24"/>
        </w:rPr>
        <w:t>INTRODUÇÃO:</w:t>
      </w:r>
    </w:p>
    <w:p w:rsidR="007D1321" w:rsidRPr="0086611A" w:rsidRDefault="0086611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6611A">
        <w:rPr>
          <w:rFonts w:ascii="Arial" w:hAnsi="Arial" w:cs="Arial"/>
          <w:color w:val="000000"/>
          <w:sz w:val="24"/>
          <w:szCs w:val="24"/>
        </w:rPr>
        <w:t xml:space="preserve">Este Termo de Referência tem como objetivo estabelecer diretrizes para elaboração do </w:t>
      </w:r>
      <w:r w:rsidRPr="0086611A">
        <w:rPr>
          <w:rFonts w:ascii="Arial" w:hAnsi="Arial" w:cs="Arial"/>
          <w:b/>
          <w:color w:val="000000"/>
          <w:sz w:val="24"/>
          <w:szCs w:val="24"/>
        </w:rPr>
        <w:t>Plano Ambiental de Atendimento a Emergência (PAAE)</w:t>
      </w:r>
      <w:r w:rsidRPr="0086611A">
        <w:rPr>
          <w:rFonts w:ascii="Arial" w:hAnsi="Arial" w:cs="Arial"/>
          <w:color w:val="000000"/>
          <w:sz w:val="24"/>
          <w:szCs w:val="24"/>
        </w:rPr>
        <w:t xml:space="preserve"> para Transporte de Produtos Perigosos. O Plano deverá garantir de imediato, no ato de sua aprovação, a capacidade da empresa para executar as ações de respostas previstas para atendimento aos incidentes de poluição causadas pelos produtos perigosos transportados, com emprego de recursos próprios (humanos e materiais) ou, adicionalmente, com recursos de terceiros, por meio de acordos previamente firmados.</w:t>
      </w:r>
    </w:p>
    <w:p w:rsidR="007D1321" w:rsidRPr="0086611A" w:rsidRDefault="0086611A">
      <w:pPr>
        <w:spacing w:after="24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6611A">
        <w:rPr>
          <w:rFonts w:ascii="Arial" w:hAnsi="Arial" w:cs="Arial"/>
          <w:color w:val="000000"/>
          <w:sz w:val="24"/>
          <w:szCs w:val="24"/>
        </w:rPr>
        <w:t>Os Responsáveis Técnicos pela elaboração e implantação do PAAE poderão ser empregados da empresa ou terceirizados, que possuam formação (nível técnico ou superior) compatível com a atividade de transporte de produtos perigosos, devidamente registrados em Conselho Profissional pertinente e cadastrados ao CTF/APP no IBAMA.</w:t>
      </w:r>
    </w:p>
    <w:p w:rsidR="007D1321" w:rsidRPr="0086611A" w:rsidRDefault="0086611A">
      <w:pPr>
        <w:numPr>
          <w:ilvl w:val="0"/>
          <w:numId w:val="13"/>
        </w:numPr>
        <w:spacing w:after="240" w:line="240" w:lineRule="auto"/>
        <w:ind w:left="360"/>
        <w:rPr>
          <w:rFonts w:ascii="Arial" w:hAnsi="Arial" w:cs="Arial"/>
          <w:b/>
          <w:color w:val="000000"/>
          <w:sz w:val="24"/>
          <w:szCs w:val="24"/>
        </w:rPr>
      </w:pPr>
      <w:r w:rsidRPr="0086611A">
        <w:rPr>
          <w:rFonts w:ascii="Arial" w:hAnsi="Arial" w:cs="Arial"/>
          <w:b/>
          <w:color w:val="000000"/>
          <w:sz w:val="24"/>
          <w:szCs w:val="24"/>
        </w:rPr>
        <w:t>DEFINIÇÕES:</w:t>
      </w:r>
    </w:p>
    <w:p w:rsidR="007D1321" w:rsidRPr="0086611A" w:rsidRDefault="0086611A">
      <w:pPr>
        <w:spacing w:after="24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6611A">
        <w:rPr>
          <w:rFonts w:ascii="Arial" w:hAnsi="Arial" w:cs="Arial"/>
          <w:color w:val="000000"/>
          <w:sz w:val="24"/>
          <w:szCs w:val="24"/>
        </w:rPr>
        <w:t>Para efeito deste Termo de Referência são adotadas as seguintes definições:</w:t>
      </w:r>
    </w:p>
    <w:p w:rsidR="007D1321" w:rsidRPr="0086611A" w:rsidRDefault="0086611A">
      <w:pPr>
        <w:tabs>
          <w:tab w:val="left" w:pos="993"/>
        </w:tabs>
        <w:spacing w:after="24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6611A">
        <w:rPr>
          <w:rFonts w:ascii="Arial" w:hAnsi="Arial" w:cs="Arial"/>
          <w:color w:val="000000"/>
          <w:sz w:val="24"/>
          <w:szCs w:val="24"/>
        </w:rPr>
        <w:t>•</w:t>
      </w:r>
      <w:r w:rsidRPr="0086611A">
        <w:rPr>
          <w:rFonts w:ascii="Arial" w:hAnsi="Arial" w:cs="Arial"/>
          <w:color w:val="000000"/>
          <w:sz w:val="24"/>
          <w:szCs w:val="24"/>
        </w:rPr>
        <w:tab/>
      </w:r>
      <w:r w:rsidRPr="0086611A">
        <w:rPr>
          <w:rFonts w:ascii="Arial" w:hAnsi="Arial" w:cs="Arial"/>
          <w:b/>
          <w:color w:val="000000"/>
          <w:sz w:val="24"/>
          <w:szCs w:val="24"/>
        </w:rPr>
        <w:t>Cenário acidental</w:t>
      </w:r>
      <w:r w:rsidRPr="0086611A">
        <w:rPr>
          <w:rFonts w:ascii="Arial" w:hAnsi="Arial" w:cs="Arial"/>
          <w:color w:val="000000"/>
          <w:sz w:val="24"/>
          <w:szCs w:val="24"/>
        </w:rPr>
        <w:t>: conjunto de situações e circunstâncias específicas de um incidente;</w:t>
      </w:r>
    </w:p>
    <w:p w:rsidR="007D1321" w:rsidRPr="0086611A" w:rsidRDefault="0086611A">
      <w:pPr>
        <w:tabs>
          <w:tab w:val="left" w:pos="993"/>
        </w:tabs>
        <w:spacing w:after="24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6611A">
        <w:rPr>
          <w:rFonts w:ascii="Arial" w:hAnsi="Arial" w:cs="Arial"/>
          <w:color w:val="000000"/>
          <w:sz w:val="24"/>
          <w:szCs w:val="24"/>
        </w:rPr>
        <w:t>•</w:t>
      </w:r>
      <w:r w:rsidRPr="0086611A">
        <w:rPr>
          <w:rFonts w:ascii="Arial" w:hAnsi="Arial" w:cs="Arial"/>
          <w:color w:val="000000"/>
          <w:sz w:val="24"/>
          <w:szCs w:val="24"/>
        </w:rPr>
        <w:tab/>
      </w:r>
      <w:r w:rsidRPr="0086611A">
        <w:rPr>
          <w:rFonts w:ascii="Arial" w:hAnsi="Arial" w:cs="Arial"/>
          <w:b/>
          <w:color w:val="000000"/>
          <w:sz w:val="24"/>
          <w:szCs w:val="24"/>
        </w:rPr>
        <w:t>Contingência</w:t>
      </w:r>
      <w:r w:rsidRPr="0086611A">
        <w:rPr>
          <w:rFonts w:ascii="Arial" w:hAnsi="Arial" w:cs="Arial"/>
          <w:color w:val="000000"/>
          <w:sz w:val="24"/>
          <w:szCs w:val="24"/>
        </w:rPr>
        <w:t>: situação de risco inerente às atividades, processos, produtos, serviços, equipamentos ou instalações que ocorrendo se caracteriza uma emergência;</w:t>
      </w:r>
    </w:p>
    <w:p w:rsidR="007D1321" w:rsidRPr="0086611A" w:rsidRDefault="0086611A">
      <w:pPr>
        <w:tabs>
          <w:tab w:val="left" w:pos="993"/>
        </w:tabs>
        <w:spacing w:after="24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6611A">
        <w:rPr>
          <w:rFonts w:ascii="Arial" w:hAnsi="Arial" w:cs="Arial"/>
          <w:color w:val="000000"/>
          <w:sz w:val="24"/>
          <w:szCs w:val="24"/>
        </w:rPr>
        <w:t>•</w:t>
      </w:r>
      <w:r w:rsidRPr="0086611A">
        <w:rPr>
          <w:rFonts w:ascii="Arial" w:hAnsi="Arial" w:cs="Arial"/>
          <w:color w:val="000000"/>
          <w:sz w:val="24"/>
          <w:szCs w:val="24"/>
        </w:rPr>
        <w:tab/>
      </w:r>
      <w:r w:rsidRPr="0086611A">
        <w:rPr>
          <w:rFonts w:ascii="Arial" w:hAnsi="Arial" w:cs="Arial"/>
          <w:b/>
          <w:color w:val="000000"/>
          <w:sz w:val="24"/>
          <w:szCs w:val="24"/>
        </w:rPr>
        <w:t>Emergência</w:t>
      </w:r>
      <w:r w:rsidRPr="0086611A">
        <w:rPr>
          <w:rFonts w:ascii="Arial" w:hAnsi="Arial" w:cs="Arial"/>
          <w:color w:val="000000"/>
          <w:sz w:val="24"/>
          <w:szCs w:val="24"/>
        </w:rPr>
        <w:t>: é toda ocorrência anormal que possa resultar danos às pessoas, ao meio ambiente e aos equipamentos ou patrimônio, exigindo para a eliminação de suas causas e o controle de seus efeitos, a interrupção obrigatória e imediata das rotinas de trabalho e a adoção de procedimentos especiais;</w:t>
      </w:r>
    </w:p>
    <w:p w:rsidR="007D1321" w:rsidRPr="0086611A" w:rsidRDefault="0086611A">
      <w:pPr>
        <w:tabs>
          <w:tab w:val="left" w:pos="993"/>
        </w:tabs>
        <w:spacing w:after="24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6611A">
        <w:rPr>
          <w:rFonts w:ascii="Arial" w:hAnsi="Arial" w:cs="Arial"/>
          <w:color w:val="000000"/>
          <w:sz w:val="24"/>
          <w:szCs w:val="24"/>
        </w:rPr>
        <w:t>•</w:t>
      </w:r>
      <w:r w:rsidRPr="0086611A">
        <w:rPr>
          <w:rFonts w:ascii="Arial" w:hAnsi="Arial" w:cs="Arial"/>
          <w:color w:val="000000"/>
          <w:sz w:val="24"/>
          <w:szCs w:val="24"/>
        </w:rPr>
        <w:tab/>
      </w:r>
      <w:r w:rsidRPr="0086611A">
        <w:rPr>
          <w:rFonts w:ascii="Arial" w:hAnsi="Arial" w:cs="Arial"/>
          <w:b/>
          <w:color w:val="000000"/>
          <w:sz w:val="24"/>
          <w:szCs w:val="24"/>
        </w:rPr>
        <w:t>Plano de Emergência</w:t>
      </w:r>
      <w:r w:rsidRPr="0086611A">
        <w:rPr>
          <w:rFonts w:ascii="Arial" w:hAnsi="Arial" w:cs="Arial"/>
          <w:color w:val="000000"/>
          <w:sz w:val="24"/>
          <w:szCs w:val="24"/>
        </w:rPr>
        <w:t>: conjunto de medidas organizadas sistematicamente com o objetivo de estabelecer as responsabilidades e as ações a serem tomadas imediatamente em uma situação de emergência, bem como definindo recursos humanos, materiais e equipamentos adequados à prevenção, controle e combate da emergência. </w:t>
      </w:r>
    </w:p>
    <w:p w:rsidR="007D1321" w:rsidRPr="0086611A" w:rsidRDefault="0086611A">
      <w:pPr>
        <w:tabs>
          <w:tab w:val="left" w:pos="993"/>
        </w:tabs>
        <w:spacing w:after="24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6611A">
        <w:rPr>
          <w:rFonts w:ascii="Arial" w:hAnsi="Arial" w:cs="Arial"/>
          <w:color w:val="000000"/>
          <w:sz w:val="24"/>
          <w:szCs w:val="24"/>
        </w:rPr>
        <w:t>•</w:t>
      </w:r>
      <w:r w:rsidRPr="0086611A">
        <w:rPr>
          <w:rFonts w:ascii="Arial" w:hAnsi="Arial" w:cs="Arial"/>
          <w:color w:val="000000"/>
          <w:sz w:val="24"/>
          <w:szCs w:val="24"/>
        </w:rPr>
        <w:tab/>
      </w:r>
      <w:r w:rsidRPr="0086611A">
        <w:rPr>
          <w:rFonts w:ascii="Arial" w:hAnsi="Arial" w:cs="Arial"/>
          <w:b/>
          <w:color w:val="000000"/>
          <w:sz w:val="24"/>
          <w:szCs w:val="24"/>
        </w:rPr>
        <w:t>Derramamento</w:t>
      </w:r>
      <w:r w:rsidRPr="0086611A">
        <w:rPr>
          <w:rFonts w:ascii="Arial" w:hAnsi="Arial" w:cs="Arial"/>
          <w:color w:val="000000"/>
          <w:sz w:val="24"/>
          <w:szCs w:val="24"/>
        </w:rPr>
        <w:t>: Qualquer forma de liberação para o meio ambiente, incluindo o despejo, escape, vazamento e transbordamento entre outros.</w:t>
      </w:r>
    </w:p>
    <w:p w:rsidR="007D1321" w:rsidRPr="0086611A" w:rsidRDefault="0086611A">
      <w:pPr>
        <w:numPr>
          <w:ilvl w:val="0"/>
          <w:numId w:val="1"/>
        </w:numPr>
        <w:spacing w:after="240" w:line="240" w:lineRule="auto"/>
        <w:ind w:left="360"/>
        <w:rPr>
          <w:rFonts w:ascii="Arial" w:hAnsi="Arial" w:cs="Arial"/>
          <w:b/>
          <w:color w:val="000000"/>
          <w:sz w:val="24"/>
          <w:szCs w:val="24"/>
        </w:rPr>
      </w:pPr>
      <w:r w:rsidRPr="0086611A">
        <w:rPr>
          <w:rFonts w:ascii="Arial" w:hAnsi="Arial" w:cs="Arial"/>
          <w:b/>
          <w:color w:val="000000"/>
          <w:sz w:val="24"/>
          <w:szCs w:val="24"/>
        </w:rPr>
        <w:t>CONTEÚDO DO ESTUDO:</w:t>
      </w:r>
    </w:p>
    <w:p w:rsidR="007D1321" w:rsidRPr="0086611A" w:rsidRDefault="0086611A">
      <w:pPr>
        <w:spacing w:after="24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86611A">
        <w:rPr>
          <w:rFonts w:ascii="Arial" w:hAnsi="Arial" w:cs="Arial"/>
          <w:color w:val="000000"/>
          <w:sz w:val="24"/>
          <w:szCs w:val="24"/>
        </w:rPr>
        <w:t xml:space="preserve">O Plano Ambiental de Atendimento a Emergências (PAAE) deverá ser elaborado de forma a atender integralmente as informações referentes às diretrizes estabelecidas neste documento, bem como a ordem de disposição dos itens listados a seguir. Contudo, havendo necessidade, o órgão ambiental poderá solicitar </w:t>
      </w:r>
      <w:r w:rsidRPr="0086611A">
        <w:rPr>
          <w:rFonts w:ascii="Arial" w:hAnsi="Arial" w:cs="Arial"/>
          <w:color w:val="000000"/>
          <w:sz w:val="24"/>
          <w:szCs w:val="24"/>
        </w:rPr>
        <w:lastRenderedPageBreak/>
        <w:t xml:space="preserve">informações adicionais caso sejam detectadas incoerências e/ou no caso em que o estudo não contemple o exigido. </w:t>
      </w:r>
    </w:p>
    <w:p w:rsidR="007D1321" w:rsidRPr="0086611A" w:rsidRDefault="0086611A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86611A">
        <w:rPr>
          <w:rFonts w:ascii="Arial" w:hAnsi="Arial" w:cs="Arial"/>
          <w:b/>
          <w:color w:val="000000"/>
          <w:sz w:val="24"/>
          <w:szCs w:val="24"/>
        </w:rPr>
        <w:t>Estrutura do Estudo</w:t>
      </w:r>
    </w:p>
    <w:p w:rsidR="007D1321" w:rsidRPr="0086611A" w:rsidRDefault="007D1321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720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7D1321" w:rsidRPr="0086611A" w:rsidRDefault="0086611A">
      <w:pPr>
        <w:tabs>
          <w:tab w:val="left" w:pos="426"/>
        </w:tabs>
        <w:spacing w:after="240" w:line="240" w:lineRule="auto"/>
        <w:ind w:firstLine="1418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86611A">
        <w:rPr>
          <w:rFonts w:ascii="Arial" w:hAnsi="Arial" w:cs="Arial"/>
          <w:b/>
          <w:color w:val="000000"/>
          <w:sz w:val="24"/>
          <w:szCs w:val="24"/>
        </w:rPr>
        <w:t>1.IDENTIFICAÇÃO DO RESPONSÁVEL PELO TRANSPORTE</w:t>
      </w:r>
    </w:p>
    <w:p w:rsidR="007D1321" w:rsidRPr="0086611A" w:rsidRDefault="0086611A">
      <w:pPr>
        <w:spacing w:after="240" w:line="240" w:lineRule="auto"/>
        <w:ind w:firstLine="1418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86611A">
        <w:rPr>
          <w:rFonts w:ascii="Arial" w:hAnsi="Arial" w:cs="Arial"/>
          <w:b/>
          <w:color w:val="000000"/>
          <w:sz w:val="24"/>
          <w:szCs w:val="24"/>
        </w:rPr>
        <w:t>2.IDENTIFICAÇÃO /QUANTIDADE DOS PRODUTOS A SEREM TRANSPORTADOS</w:t>
      </w:r>
    </w:p>
    <w:p w:rsidR="007D1321" w:rsidRPr="0086611A" w:rsidRDefault="0086611A">
      <w:pPr>
        <w:tabs>
          <w:tab w:val="left" w:pos="993"/>
        </w:tabs>
        <w:spacing w:after="240" w:line="240" w:lineRule="auto"/>
        <w:ind w:firstLine="1418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86611A">
        <w:rPr>
          <w:rFonts w:ascii="Arial" w:hAnsi="Arial" w:cs="Arial"/>
          <w:b/>
          <w:color w:val="000000"/>
          <w:sz w:val="24"/>
          <w:szCs w:val="24"/>
        </w:rPr>
        <w:t>3.IDENTIFICAÇÃO DA FROTA DE VEÍCULOS A SER UTILIZADA</w:t>
      </w:r>
    </w:p>
    <w:p w:rsidR="007D1321" w:rsidRPr="0086611A" w:rsidRDefault="0086611A">
      <w:pPr>
        <w:spacing w:after="240" w:line="240" w:lineRule="auto"/>
        <w:ind w:firstLine="2127"/>
        <w:jc w:val="both"/>
        <w:rPr>
          <w:rFonts w:ascii="Arial" w:hAnsi="Arial" w:cs="Arial"/>
          <w:sz w:val="24"/>
          <w:szCs w:val="24"/>
        </w:rPr>
      </w:pPr>
      <w:r w:rsidRPr="0086611A">
        <w:rPr>
          <w:rFonts w:ascii="Arial" w:hAnsi="Arial" w:cs="Arial"/>
          <w:color w:val="000000"/>
          <w:sz w:val="24"/>
          <w:szCs w:val="24"/>
        </w:rPr>
        <w:t>3.1. Características</w:t>
      </w:r>
    </w:p>
    <w:p w:rsidR="007D1321" w:rsidRPr="0086611A" w:rsidRDefault="0086611A">
      <w:pPr>
        <w:spacing w:after="240" w:line="240" w:lineRule="auto"/>
        <w:ind w:firstLine="2127"/>
        <w:jc w:val="both"/>
        <w:rPr>
          <w:rFonts w:ascii="Arial" w:hAnsi="Arial" w:cs="Arial"/>
          <w:sz w:val="24"/>
          <w:szCs w:val="24"/>
        </w:rPr>
      </w:pPr>
      <w:r w:rsidRPr="0086611A">
        <w:rPr>
          <w:rFonts w:ascii="Arial" w:hAnsi="Arial" w:cs="Arial"/>
          <w:color w:val="000000"/>
          <w:sz w:val="24"/>
          <w:szCs w:val="24"/>
        </w:rPr>
        <w:t>3.2. Registro Fotográfico</w:t>
      </w:r>
    </w:p>
    <w:p w:rsidR="007D1321" w:rsidRPr="0086611A" w:rsidRDefault="0086611A">
      <w:pPr>
        <w:tabs>
          <w:tab w:val="left" w:pos="284"/>
        </w:tabs>
        <w:spacing w:after="240" w:line="240" w:lineRule="auto"/>
        <w:ind w:firstLine="1418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86611A">
        <w:rPr>
          <w:rFonts w:ascii="Arial" w:hAnsi="Arial" w:cs="Arial"/>
          <w:b/>
          <w:color w:val="000000"/>
          <w:sz w:val="24"/>
          <w:szCs w:val="24"/>
        </w:rPr>
        <w:t>4.ITINERÁRIOS QUE SERÃO PERCORRIDOS</w:t>
      </w:r>
    </w:p>
    <w:p w:rsidR="007D1321" w:rsidRPr="0086611A" w:rsidRDefault="0086611A">
      <w:pPr>
        <w:spacing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86611A">
        <w:rPr>
          <w:rFonts w:ascii="Arial" w:hAnsi="Arial" w:cs="Arial"/>
          <w:b/>
          <w:color w:val="000000"/>
          <w:sz w:val="24"/>
          <w:szCs w:val="24"/>
        </w:rPr>
        <w:t>5.ENVOLVIDOS NO TRANSPORTE</w:t>
      </w:r>
    </w:p>
    <w:p w:rsidR="007D1321" w:rsidRPr="0086611A" w:rsidRDefault="0086611A">
      <w:pPr>
        <w:spacing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86611A">
        <w:rPr>
          <w:rFonts w:ascii="Arial" w:hAnsi="Arial" w:cs="Arial"/>
          <w:b/>
          <w:color w:val="000000"/>
          <w:sz w:val="24"/>
          <w:szCs w:val="24"/>
        </w:rPr>
        <w:t>6. ASPECTOS AMBIENTAIS </w:t>
      </w:r>
    </w:p>
    <w:p w:rsidR="007D1321" w:rsidRPr="0086611A" w:rsidRDefault="0086611A">
      <w:pPr>
        <w:spacing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86611A">
        <w:rPr>
          <w:rFonts w:ascii="Arial" w:hAnsi="Arial" w:cs="Arial"/>
          <w:b/>
          <w:color w:val="000000"/>
          <w:sz w:val="24"/>
          <w:szCs w:val="24"/>
        </w:rPr>
        <w:t>7. CENÁRIOS ACIDENTAIS</w:t>
      </w:r>
    </w:p>
    <w:p w:rsidR="007D1321" w:rsidRPr="0086611A" w:rsidRDefault="0086611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240" w:line="240" w:lineRule="auto"/>
        <w:ind w:firstLine="1418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86611A">
        <w:rPr>
          <w:rFonts w:ascii="Arial" w:hAnsi="Arial" w:cs="Arial"/>
          <w:b/>
          <w:color w:val="000000"/>
          <w:sz w:val="24"/>
          <w:szCs w:val="24"/>
        </w:rPr>
        <w:t>8. INFORMAÇÕES E PROCEDIMENTOS PARA RESPOSTA</w:t>
      </w:r>
    </w:p>
    <w:p w:rsidR="007D1321" w:rsidRPr="0086611A" w:rsidRDefault="0086611A">
      <w:pPr>
        <w:numPr>
          <w:ilvl w:val="1"/>
          <w:numId w:val="7"/>
        </w:numPr>
        <w:tabs>
          <w:tab w:val="left" w:pos="1134"/>
          <w:tab w:val="left" w:pos="2552"/>
        </w:tabs>
        <w:spacing w:after="240" w:line="240" w:lineRule="auto"/>
        <w:ind w:firstLine="2268"/>
        <w:jc w:val="both"/>
        <w:rPr>
          <w:rFonts w:ascii="Arial" w:hAnsi="Arial" w:cs="Arial"/>
          <w:color w:val="000000"/>
          <w:sz w:val="24"/>
          <w:szCs w:val="24"/>
        </w:rPr>
      </w:pPr>
      <w:r w:rsidRPr="0086611A">
        <w:rPr>
          <w:rFonts w:ascii="Arial" w:hAnsi="Arial" w:cs="Arial"/>
          <w:b/>
          <w:color w:val="000000"/>
          <w:sz w:val="24"/>
          <w:szCs w:val="24"/>
        </w:rPr>
        <w:t xml:space="preserve">Sistema de alerta de acidentes </w:t>
      </w:r>
    </w:p>
    <w:p w:rsidR="007D1321" w:rsidRPr="0086611A" w:rsidRDefault="0086611A">
      <w:pPr>
        <w:numPr>
          <w:ilvl w:val="1"/>
          <w:numId w:val="7"/>
        </w:numPr>
        <w:tabs>
          <w:tab w:val="left" w:pos="1134"/>
          <w:tab w:val="left" w:pos="2552"/>
        </w:tabs>
        <w:spacing w:after="240" w:line="240" w:lineRule="auto"/>
        <w:ind w:firstLine="2268"/>
        <w:jc w:val="both"/>
        <w:rPr>
          <w:rFonts w:ascii="Arial" w:hAnsi="Arial" w:cs="Arial"/>
          <w:color w:val="000000"/>
          <w:sz w:val="24"/>
          <w:szCs w:val="24"/>
        </w:rPr>
      </w:pPr>
      <w:r w:rsidRPr="0086611A">
        <w:rPr>
          <w:rFonts w:ascii="Arial" w:hAnsi="Arial" w:cs="Arial"/>
          <w:b/>
          <w:color w:val="000000"/>
          <w:sz w:val="24"/>
          <w:szCs w:val="24"/>
        </w:rPr>
        <w:t xml:space="preserve">Comunicação de acidente </w:t>
      </w:r>
    </w:p>
    <w:p w:rsidR="007D1321" w:rsidRPr="0086611A" w:rsidRDefault="0086611A">
      <w:pPr>
        <w:numPr>
          <w:ilvl w:val="1"/>
          <w:numId w:val="7"/>
        </w:numPr>
        <w:tabs>
          <w:tab w:val="left" w:pos="1134"/>
          <w:tab w:val="left" w:pos="2552"/>
        </w:tabs>
        <w:spacing w:after="240" w:line="240" w:lineRule="auto"/>
        <w:ind w:firstLine="2268"/>
        <w:jc w:val="both"/>
        <w:rPr>
          <w:rFonts w:ascii="Arial" w:hAnsi="Arial" w:cs="Arial"/>
          <w:color w:val="000000"/>
          <w:sz w:val="24"/>
          <w:szCs w:val="24"/>
        </w:rPr>
      </w:pPr>
      <w:r w:rsidRPr="0086611A">
        <w:rPr>
          <w:rFonts w:ascii="Arial" w:hAnsi="Arial" w:cs="Arial"/>
          <w:b/>
          <w:color w:val="000000"/>
          <w:sz w:val="24"/>
          <w:szCs w:val="24"/>
        </w:rPr>
        <w:t xml:space="preserve">Estrutura organizacional de resposta </w:t>
      </w:r>
    </w:p>
    <w:p w:rsidR="007D1321" w:rsidRPr="0086611A" w:rsidRDefault="0086611A">
      <w:pPr>
        <w:numPr>
          <w:ilvl w:val="1"/>
          <w:numId w:val="7"/>
        </w:numPr>
        <w:tabs>
          <w:tab w:val="left" w:pos="1134"/>
          <w:tab w:val="left" w:pos="2552"/>
        </w:tabs>
        <w:spacing w:after="240" w:line="240" w:lineRule="auto"/>
        <w:ind w:firstLine="2268"/>
        <w:jc w:val="both"/>
        <w:rPr>
          <w:rFonts w:ascii="Arial" w:hAnsi="Arial" w:cs="Arial"/>
          <w:color w:val="000000"/>
          <w:sz w:val="24"/>
          <w:szCs w:val="24"/>
        </w:rPr>
      </w:pPr>
      <w:r w:rsidRPr="0086611A">
        <w:rPr>
          <w:rFonts w:ascii="Arial" w:hAnsi="Arial" w:cs="Arial"/>
          <w:b/>
          <w:color w:val="000000"/>
          <w:sz w:val="24"/>
          <w:szCs w:val="24"/>
        </w:rPr>
        <w:t xml:space="preserve">Equipamentos e materiais de resposta </w:t>
      </w:r>
    </w:p>
    <w:p w:rsidR="007D1321" w:rsidRPr="0086611A" w:rsidRDefault="0086611A">
      <w:pPr>
        <w:numPr>
          <w:ilvl w:val="1"/>
          <w:numId w:val="7"/>
        </w:numPr>
        <w:tabs>
          <w:tab w:val="left" w:pos="1134"/>
          <w:tab w:val="left" w:pos="2552"/>
        </w:tabs>
        <w:spacing w:after="0" w:line="240" w:lineRule="auto"/>
        <w:ind w:firstLine="2268"/>
        <w:jc w:val="both"/>
        <w:rPr>
          <w:rFonts w:ascii="Arial" w:hAnsi="Arial" w:cs="Arial"/>
          <w:color w:val="000000"/>
          <w:sz w:val="24"/>
          <w:szCs w:val="24"/>
        </w:rPr>
      </w:pPr>
      <w:bookmarkStart w:id="1" w:name="_heading=h.gjdgxs" w:colFirst="0" w:colLast="0"/>
      <w:bookmarkEnd w:id="1"/>
      <w:r w:rsidRPr="0086611A">
        <w:rPr>
          <w:rFonts w:ascii="Arial" w:hAnsi="Arial" w:cs="Arial"/>
          <w:b/>
          <w:color w:val="000000"/>
          <w:sz w:val="24"/>
          <w:szCs w:val="24"/>
        </w:rPr>
        <w:t xml:space="preserve">Procedimentos operacionais de resposta </w:t>
      </w:r>
    </w:p>
    <w:p w:rsidR="007D1321" w:rsidRPr="0086611A" w:rsidRDefault="007D1321">
      <w:pPr>
        <w:tabs>
          <w:tab w:val="left" w:pos="1134"/>
        </w:tabs>
        <w:spacing w:after="0" w:line="240" w:lineRule="auto"/>
        <w:ind w:firstLine="1418"/>
        <w:jc w:val="both"/>
        <w:rPr>
          <w:rFonts w:ascii="Arial" w:hAnsi="Arial" w:cs="Arial"/>
          <w:color w:val="000000"/>
          <w:sz w:val="24"/>
          <w:szCs w:val="24"/>
        </w:rPr>
      </w:pPr>
    </w:p>
    <w:p w:rsidR="007D1321" w:rsidRPr="0086611A" w:rsidRDefault="0086611A">
      <w:pPr>
        <w:spacing w:after="240" w:line="240" w:lineRule="auto"/>
        <w:ind w:firstLine="1418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86611A">
        <w:rPr>
          <w:rFonts w:ascii="Arial" w:hAnsi="Arial" w:cs="Arial"/>
          <w:b/>
          <w:color w:val="000000"/>
          <w:sz w:val="24"/>
          <w:szCs w:val="24"/>
        </w:rPr>
        <w:t>9. ENCERRAMENTO DAS OPERAÇÕES</w:t>
      </w:r>
    </w:p>
    <w:p w:rsidR="007D1321" w:rsidRPr="0086611A" w:rsidRDefault="0086611A">
      <w:pPr>
        <w:numPr>
          <w:ilvl w:val="1"/>
          <w:numId w:val="4"/>
        </w:numPr>
        <w:tabs>
          <w:tab w:val="left" w:pos="1134"/>
          <w:tab w:val="left" w:pos="1276"/>
          <w:tab w:val="left" w:pos="2410"/>
          <w:tab w:val="left" w:pos="2552"/>
        </w:tabs>
        <w:spacing w:after="240" w:line="240" w:lineRule="auto"/>
        <w:ind w:firstLine="2268"/>
        <w:jc w:val="both"/>
        <w:rPr>
          <w:rFonts w:ascii="Arial" w:hAnsi="Arial" w:cs="Arial"/>
          <w:color w:val="000000"/>
          <w:sz w:val="24"/>
          <w:szCs w:val="24"/>
        </w:rPr>
      </w:pPr>
      <w:r w:rsidRPr="0086611A">
        <w:rPr>
          <w:rFonts w:ascii="Arial" w:hAnsi="Arial" w:cs="Arial"/>
          <w:color w:val="000000"/>
          <w:sz w:val="24"/>
          <w:szCs w:val="24"/>
        </w:rPr>
        <w:t>Critérios para decisão quanto ao encerramento das operações;</w:t>
      </w:r>
    </w:p>
    <w:p w:rsidR="007D1321" w:rsidRPr="0086611A" w:rsidRDefault="0086611A">
      <w:pPr>
        <w:numPr>
          <w:ilvl w:val="1"/>
          <w:numId w:val="4"/>
        </w:numPr>
        <w:tabs>
          <w:tab w:val="left" w:pos="1134"/>
          <w:tab w:val="left" w:pos="1276"/>
          <w:tab w:val="left" w:pos="2410"/>
          <w:tab w:val="left" w:pos="2552"/>
        </w:tabs>
        <w:spacing w:after="240" w:line="240" w:lineRule="auto"/>
        <w:ind w:firstLine="2268"/>
        <w:jc w:val="both"/>
        <w:rPr>
          <w:rFonts w:ascii="Arial" w:hAnsi="Arial" w:cs="Arial"/>
          <w:color w:val="000000"/>
          <w:sz w:val="24"/>
          <w:szCs w:val="24"/>
        </w:rPr>
      </w:pPr>
      <w:r w:rsidRPr="0086611A">
        <w:rPr>
          <w:rFonts w:ascii="Arial" w:hAnsi="Arial" w:cs="Arial"/>
          <w:color w:val="000000"/>
          <w:sz w:val="24"/>
          <w:szCs w:val="24"/>
        </w:rPr>
        <w:t>Procedimentos para desmobilização do pessoal, equipamentos e materiais empregados nas ações de resposta;</w:t>
      </w:r>
    </w:p>
    <w:p w:rsidR="007D1321" w:rsidRPr="0086611A" w:rsidRDefault="0086611A">
      <w:pPr>
        <w:numPr>
          <w:ilvl w:val="1"/>
          <w:numId w:val="4"/>
        </w:numPr>
        <w:tabs>
          <w:tab w:val="left" w:pos="1134"/>
          <w:tab w:val="left" w:pos="1276"/>
          <w:tab w:val="left" w:pos="2410"/>
          <w:tab w:val="left" w:pos="2552"/>
        </w:tabs>
        <w:spacing w:after="240" w:line="240" w:lineRule="auto"/>
        <w:ind w:firstLine="2268"/>
        <w:jc w:val="both"/>
        <w:rPr>
          <w:rFonts w:ascii="Arial" w:hAnsi="Arial" w:cs="Arial"/>
          <w:color w:val="000000"/>
          <w:sz w:val="24"/>
          <w:szCs w:val="24"/>
        </w:rPr>
      </w:pPr>
      <w:r w:rsidRPr="0086611A">
        <w:rPr>
          <w:rFonts w:ascii="Arial" w:hAnsi="Arial" w:cs="Arial"/>
          <w:color w:val="000000"/>
          <w:sz w:val="24"/>
          <w:szCs w:val="24"/>
        </w:rPr>
        <w:t>Procedimentos para ações suplementares.</w:t>
      </w:r>
    </w:p>
    <w:p w:rsidR="007D1321" w:rsidRPr="0086611A" w:rsidRDefault="0086611A">
      <w:pPr>
        <w:spacing w:after="240" w:line="240" w:lineRule="auto"/>
        <w:ind w:firstLine="1418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86611A">
        <w:rPr>
          <w:rFonts w:ascii="Arial" w:hAnsi="Arial" w:cs="Arial"/>
          <w:b/>
          <w:color w:val="000000"/>
          <w:sz w:val="24"/>
          <w:szCs w:val="24"/>
        </w:rPr>
        <w:t>10.RESPONSABILIDADE TÉCNICA E SERVIÇO DE ATENDIMENTO A EMERGÊNCIA</w:t>
      </w:r>
    </w:p>
    <w:p w:rsidR="007D1321" w:rsidRPr="0086611A" w:rsidRDefault="0086611A">
      <w:pPr>
        <w:spacing w:after="240" w:line="240" w:lineRule="auto"/>
        <w:ind w:firstLine="1418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86611A">
        <w:rPr>
          <w:rFonts w:ascii="Arial" w:hAnsi="Arial" w:cs="Arial"/>
          <w:b/>
          <w:color w:val="000000"/>
          <w:sz w:val="24"/>
          <w:szCs w:val="24"/>
        </w:rPr>
        <w:t>11.REFERÊNCIA BIBLIOGRÁFICA</w:t>
      </w:r>
    </w:p>
    <w:p w:rsidR="007D1321" w:rsidRPr="0086611A" w:rsidRDefault="007D1321">
      <w:pPr>
        <w:spacing w:after="240" w:line="240" w:lineRule="auto"/>
        <w:ind w:firstLine="1418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7D1321" w:rsidRPr="0086611A" w:rsidRDefault="007D1321">
      <w:pPr>
        <w:spacing w:after="240" w:line="240" w:lineRule="auto"/>
        <w:ind w:firstLine="1418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7D1321" w:rsidRPr="0086611A" w:rsidRDefault="0086611A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86611A">
        <w:rPr>
          <w:rFonts w:ascii="Arial" w:hAnsi="Arial" w:cs="Arial"/>
          <w:b/>
          <w:color w:val="000000"/>
          <w:sz w:val="24"/>
          <w:szCs w:val="24"/>
        </w:rPr>
        <w:t>Detalhamento dos Itens</w:t>
      </w:r>
    </w:p>
    <w:p w:rsidR="007D1321" w:rsidRPr="0086611A" w:rsidRDefault="0086611A">
      <w:pPr>
        <w:tabs>
          <w:tab w:val="left" w:pos="426"/>
        </w:tabs>
        <w:spacing w:after="24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86611A">
        <w:rPr>
          <w:rFonts w:ascii="Arial" w:hAnsi="Arial" w:cs="Arial"/>
          <w:b/>
          <w:color w:val="000000"/>
          <w:sz w:val="24"/>
          <w:szCs w:val="24"/>
        </w:rPr>
        <w:t>1.IDENTIFICAÇÃO DO RESPONSÁVEL PELO TRANSPORTE</w:t>
      </w:r>
    </w:p>
    <w:p w:rsidR="007D1321" w:rsidRPr="0086611A" w:rsidRDefault="0086611A">
      <w:pPr>
        <w:numPr>
          <w:ilvl w:val="0"/>
          <w:numId w:val="2"/>
        </w:numPr>
        <w:tabs>
          <w:tab w:val="left" w:pos="993"/>
        </w:tabs>
        <w:spacing w:after="240" w:line="240" w:lineRule="auto"/>
        <w:ind w:left="0" w:firstLine="851"/>
        <w:jc w:val="both"/>
        <w:rPr>
          <w:rFonts w:ascii="Arial" w:hAnsi="Arial" w:cs="Arial"/>
          <w:color w:val="000000"/>
          <w:sz w:val="24"/>
          <w:szCs w:val="24"/>
        </w:rPr>
      </w:pPr>
      <w:r w:rsidRPr="0086611A">
        <w:rPr>
          <w:rFonts w:ascii="Arial" w:hAnsi="Arial" w:cs="Arial"/>
          <w:color w:val="000000"/>
          <w:sz w:val="24"/>
          <w:szCs w:val="24"/>
        </w:rPr>
        <w:t>Razão social, CPF/ CNPJ, endereço completo, CEP, atividades exercidas, telefone, e-mail, etc.  </w:t>
      </w:r>
    </w:p>
    <w:p w:rsidR="007D1321" w:rsidRPr="0086611A" w:rsidRDefault="0086611A">
      <w:pPr>
        <w:numPr>
          <w:ilvl w:val="0"/>
          <w:numId w:val="2"/>
        </w:numPr>
        <w:tabs>
          <w:tab w:val="left" w:pos="993"/>
        </w:tabs>
        <w:spacing w:after="240" w:line="240" w:lineRule="auto"/>
        <w:ind w:left="0" w:firstLine="851"/>
        <w:jc w:val="both"/>
        <w:rPr>
          <w:rFonts w:ascii="Arial" w:hAnsi="Arial" w:cs="Arial"/>
          <w:color w:val="000000"/>
          <w:sz w:val="24"/>
          <w:szCs w:val="24"/>
        </w:rPr>
      </w:pPr>
      <w:r w:rsidRPr="0086611A">
        <w:rPr>
          <w:rFonts w:ascii="Arial" w:hAnsi="Arial" w:cs="Arial"/>
          <w:color w:val="000000"/>
          <w:sz w:val="24"/>
          <w:szCs w:val="24"/>
        </w:rPr>
        <w:t>Número de Registro no Cadastro Técnico Federal – CTF (IBAMA) e no RNTRC</w:t>
      </w:r>
    </w:p>
    <w:p w:rsidR="007D1321" w:rsidRPr="0086611A" w:rsidRDefault="0086611A">
      <w:pPr>
        <w:spacing w:after="24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86611A">
        <w:rPr>
          <w:rFonts w:ascii="Arial" w:hAnsi="Arial" w:cs="Arial"/>
          <w:b/>
          <w:color w:val="000000"/>
          <w:sz w:val="24"/>
          <w:szCs w:val="24"/>
        </w:rPr>
        <w:t>2.IDENTIFICAÇÃO /QUANTIDADE DOS PRODUTOS A SEREM TRANSPORTADOS</w:t>
      </w:r>
    </w:p>
    <w:p w:rsidR="007D1321" w:rsidRPr="0086611A" w:rsidRDefault="0086611A">
      <w:pPr>
        <w:tabs>
          <w:tab w:val="left" w:pos="993"/>
        </w:tabs>
        <w:spacing w:after="24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6611A">
        <w:rPr>
          <w:rFonts w:ascii="Arial" w:hAnsi="Arial" w:cs="Arial"/>
          <w:color w:val="000000"/>
          <w:sz w:val="24"/>
          <w:szCs w:val="24"/>
        </w:rPr>
        <w:t>•</w:t>
      </w:r>
      <w:r w:rsidRPr="0086611A">
        <w:rPr>
          <w:rFonts w:ascii="Arial" w:hAnsi="Arial" w:cs="Arial"/>
          <w:color w:val="000000"/>
          <w:sz w:val="24"/>
          <w:szCs w:val="24"/>
        </w:rPr>
        <w:tab/>
        <w:t>Características Físicas e Físico-químicas dos produtos;</w:t>
      </w:r>
    </w:p>
    <w:p w:rsidR="007D1321" w:rsidRPr="0086611A" w:rsidRDefault="0086611A">
      <w:pPr>
        <w:tabs>
          <w:tab w:val="left" w:pos="993"/>
        </w:tabs>
        <w:spacing w:after="240" w:line="240" w:lineRule="auto"/>
        <w:ind w:firstLine="851"/>
        <w:jc w:val="both"/>
        <w:rPr>
          <w:rFonts w:ascii="Arial" w:hAnsi="Arial" w:cs="Arial"/>
          <w:color w:val="000000"/>
          <w:sz w:val="24"/>
          <w:szCs w:val="24"/>
        </w:rPr>
      </w:pPr>
      <w:r w:rsidRPr="0086611A">
        <w:rPr>
          <w:rFonts w:ascii="Arial" w:hAnsi="Arial" w:cs="Arial"/>
          <w:color w:val="000000"/>
          <w:sz w:val="24"/>
          <w:szCs w:val="24"/>
        </w:rPr>
        <w:t>•</w:t>
      </w:r>
      <w:r w:rsidRPr="0086611A">
        <w:rPr>
          <w:rFonts w:ascii="Arial" w:hAnsi="Arial" w:cs="Arial"/>
          <w:color w:val="000000"/>
          <w:sz w:val="24"/>
          <w:szCs w:val="24"/>
        </w:rPr>
        <w:tab/>
        <w:t>Fichas de emergência dos produtos preenchidas;</w:t>
      </w:r>
    </w:p>
    <w:p w:rsidR="007D1321" w:rsidRPr="0086611A" w:rsidRDefault="0086611A">
      <w:pPr>
        <w:tabs>
          <w:tab w:val="left" w:pos="993"/>
        </w:tabs>
        <w:spacing w:after="240" w:line="240" w:lineRule="auto"/>
        <w:ind w:firstLine="851"/>
        <w:jc w:val="both"/>
        <w:rPr>
          <w:rFonts w:ascii="Arial" w:hAnsi="Arial" w:cs="Arial"/>
          <w:color w:val="000000"/>
          <w:sz w:val="24"/>
          <w:szCs w:val="24"/>
        </w:rPr>
      </w:pPr>
      <w:r w:rsidRPr="0086611A">
        <w:rPr>
          <w:rFonts w:ascii="Arial" w:hAnsi="Arial" w:cs="Arial"/>
          <w:color w:val="000000"/>
          <w:sz w:val="24"/>
          <w:szCs w:val="24"/>
        </w:rPr>
        <w:t>•</w:t>
      </w:r>
      <w:r w:rsidRPr="0086611A">
        <w:rPr>
          <w:rFonts w:ascii="Arial" w:hAnsi="Arial" w:cs="Arial"/>
          <w:color w:val="000000"/>
          <w:sz w:val="24"/>
          <w:szCs w:val="24"/>
        </w:rPr>
        <w:tab/>
        <w:t>Identificar a classificação do produto perigoso conforme a norma NBR 10.004 – Resíduos Sólidos Classificação, da Associação Brasileira de Normas Técnicas – ABNT, e com o anexo da Resolução Nº 420, de 12 de fevereiro de 2004, da Agência Nacional de Transportes Terrestres – ANTT;</w:t>
      </w:r>
    </w:p>
    <w:p w:rsidR="007D1321" w:rsidRPr="0086611A" w:rsidRDefault="0086611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240" w:line="240" w:lineRule="auto"/>
        <w:ind w:left="0" w:firstLine="851"/>
        <w:jc w:val="both"/>
        <w:rPr>
          <w:rFonts w:ascii="Arial" w:hAnsi="Arial" w:cs="Arial"/>
          <w:color w:val="000000"/>
          <w:sz w:val="24"/>
          <w:szCs w:val="24"/>
        </w:rPr>
      </w:pPr>
      <w:r w:rsidRPr="0086611A">
        <w:rPr>
          <w:rFonts w:ascii="Arial" w:hAnsi="Arial" w:cs="Arial"/>
          <w:color w:val="000000"/>
          <w:sz w:val="24"/>
          <w:szCs w:val="24"/>
        </w:rPr>
        <w:t>Indicar o(s) tipos de produtos a serem transportados, com a devida identificação do Número da ONU, conforme dispõe a legislação, indicando o rótulo de risco e painel de segurança</w:t>
      </w:r>
    </w:p>
    <w:tbl>
      <w:tblPr>
        <w:tblStyle w:val="a"/>
        <w:tblW w:w="906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737"/>
        <w:gridCol w:w="6330"/>
      </w:tblGrid>
      <w:tr w:rsidR="007D1321" w:rsidRPr="0086611A"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321" w:rsidRPr="0086611A" w:rsidRDefault="0086611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611A">
              <w:rPr>
                <w:rFonts w:ascii="Arial" w:hAnsi="Arial" w:cs="Arial"/>
                <w:b/>
                <w:color w:val="000000"/>
                <w:sz w:val="24"/>
                <w:szCs w:val="24"/>
              </w:rPr>
              <w:t>NÚMERO DA ONU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321" w:rsidRPr="0086611A" w:rsidRDefault="0086611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611A">
              <w:rPr>
                <w:rFonts w:ascii="Arial" w:hAnsi="Arial" w:cs="Arial"/>
                <w:b/>
                <w:color w:val="000000"/>
                <w:sz w:val="24"/>
                <w:szCs w:val="24"/>
              </w:rPr>
              <w:t>NOME DO PRODUTO</w:t>
            </w:r>
          </w:p>
        </w:tc>
      </w:tr>
      <w:tr w:rsidR="007D1321" w:rsidRPr="0086611A"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321" w:rsidRPr="0086611A" w:rsidRDefault="007D1321">
            <w:pPr>
              <w:spacing w:after="240" w:line="240" w:lineRule="auto"/>
              <w:ind w:firstLine="85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321" w:rsidRPr="0086611A" w:rsidRDefault="007D1321">
            <w:pPr>
              <w:spacing w:after="240" w:line="240" w:lineRule="auto"/>
              <w:ind w:firstLine="85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1321" w:rsidRPr="0086611A"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321" w:rsidRPr="0086611A" w:rsidRDefault="007D1321">
            <w:pPr>
              <w:spacing w:after="240" w:line="240" w:lineRule="auto"/>
              <w:ind w:firstLine="85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321" w:rsidRPr="0086611A" w:rsidRDefault="007D1321">
            <w:pPr>
              <w:spacing w:after="240" w:line="240" w:lineRule="auto"/>
              <w:ind w:firstLine="851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D1321" w:rsidRPr="0086611A" w:rsidRDefault="0086611A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 w:rsidRPr="0086611A">
        <w:rPr>
          <w:rFonts w:ascii="Arial" w:hAnsi="Arial" w:cs="Arial"/>
          <w:b/>
          <w:color w:val="000000"/>
          <w:sz w:val="24"/>
          <w:szCs w:val="24"/>
        </w:rPr>
        <w:t xml:space="preserve">Nota: </w:t>
      </w:r>
      <w:r w:rsidRPr="0086611A">
        <w:rPr>
          <w:rFonts w:ascii="Arial" w:hAnsi="Arial" w:cs="Arial"/>
          <w:color w:val="000000"/>
          <w:sz w:val="24"/>
          <w:szCs w:val="24"/>
        </w:rPr>
        <w:t xml:space="preserve">Consulta de Número da ONU </w:t>
      </w:r>
      <w:hyperlink r:id="rId6">
        <w:r w:rsidRPr="0086611A">
          <w:rPr>
            <w:rFonts w:ascii="Arial" w:hAnsi="Arial" w:cs="Arial"/>
            <w:color w:val="1155CC"/>
            <w:sz w:val="24"/>
            <w:szCs w:val="24"/>
            <w:u w:val="single"/>
          </w:rPr>
          <w:t>http://200.144.30.103/siipp/public/busca_pp.aspx</w:t>
        </w:r>
      </w:hyperlink>
    </w:p>
    <w:p w:rsidR="007D1321" w:rsidRPr="0086611A" w:rsidRDefault="0086611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86611A">
        <w:rPr>
          <w:rFonts w:ascii="Arial" w:hAnsi="Arial" w:cs="Arial"/>
          <w:b/>
          <w:color w:val="000000"/>
          <w:sz w:val="24"/>
          <w:szCs w:val="24"/>
        </w:rPr>
        <w:t>3.IDENTIFICAÇÃO DA FROTA DE VEÍCULOS A SER UTILIZADA</w:t>
      </w:r>
    </w:p>
    <w:p w:rsidR="007D1321" w:rsidRPr="0086611A" w:rsidRDefault="0086611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851"/>
        <w:jc w:val="both"/>
        <w:rPr>
          <w:rFonts w:ascii="Arial" w:hAnsi="Arial" w:cs="Arial"/>
          <w:color w:val="000000"/>
          <w:sz w:val="24"/>
          <w:szCs w:val="24"/>
        </w:rPr>
      </w:pPr>
      <w:r w:rsidRPr="0086611A">
        <w:rPr>
          <w:rFonts w:ascii="Arial" w:hAnsi="Arial" w:cs="Arial"/>
          <w:color w:val="000000"/>
          <w:sz w:val="24"/>
          <w:szCs w:val="24"/>
        </w:rPr>
        <w:t>Identificação de todos os veículos que serão utilizados no processo de transporte, com as suas características e informações conforme tabela abaixo, bem como registro fotográfico;</w:t>
      </w:r>
    </w:p>
    <w:p w:rsidR="007D1321" w:rsidRPr="0086611A" w:rsidRDefault="007D1321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</w:p>
    <w:p w:rsidR="007D1321" w:rsidRPr="0086611A" w:rsidRDefault="0086611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240" w:line="240" w:lineRule="auto"/>
        <w:ind w:left="0" w:firstLine="851"/>
        <w:jc w:val="both"/>
        <w:rPr>
          <w:rFonts w:ascii="Arial" w:hAnsi="Arial" w:cs="Arial"/>
          <w:color w:val="000000"/>
          <w:sz w:val="24"/>
          <w:szCs w:val="24"/>
        </w:rPr>
      </w:pPr>
      <w:r w:rsidRPr="0086611A">
        <w:rPr>
          <w:rFonts w:ascii="Arial" w:hAnsi="Arial" w:cs="Arial"/>
          <w:color w:val="000000"/>
          <w:sz w:val="24"/>
          <w:szCs w:val="24"/>
        </w:rPr>
        <w:t>Apresentar cópia do CRLV e do RNTRC do veículo junto com o contrato de cessão de uso do veículo ou contrato de aluguel, no que couber </w:t>
      </w:r>
    </w:p>
    <w:p w:rsidR="007D1321" w:rsidRPr="0086611A" w:rsidRDefault="0086611A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 w:rsidRPr="0086611A">
        <w:rPr>
          <w:rFonts w:ascii="Arial" w:hAnsi="Arial" w:cs="Arial"/>
          <w:color w:val="000000"/>
          <w:sz w:val="24"/>
          <w:szCs w:val="24"/>
        </w:rPr>
        <w:t>3.1. Características</w:t>
      </w:r>
    </w:p>
    <w:tbl>
      <w:tblPr>
        <w:tblStyle w:val="a0"/>
        <w:tblW w:w="906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526"/>
        <w:gridCol w:w="1915"/>
        <w:gridCol w:w="2149"/>
        <w:gridCol w:w="3477"/>
      </w:tblGrid>
      <w:tr w:rsidR="007D1321" w:rsidRPr="0086611A">
        <w:trPr>
          <w:trHeight w:val="26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321" w:rsidRPr="0086611A" w:rsidRDefault="0086611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611A">
              <w:rPr>
                <w:rFonts w:ascii="Arial" w:hAnsi="Arial" w:cs="Arial"/>
                <w:b/>
                <w:color w:val="000000"/>
                <w:sz w:val="24"/>
                <w:szCs w:val="24"/>
              </w:rPr>
              <w:t>PLACA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321" w:rsidRPr="0086611A" w:rsidRDefault="0086611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611A">
              <w:rPr>
                <w:rFonts w:ascii="Arial" w:hAnsi="Arial" w:cs="Arial"/>
                <w:b/>
                <w:color w:val="000000"/>
                <w:sz w:val="24"/>
                <w:szCs w:val="24"/>
              </w:rPr>
              <w:t>MODELO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321" w:rsidRPr="0086611A" w:rsidRDefault="0086611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611A">
              <w:rPr>
                <w:rFonts w:ascii="Arial" w:hAnsi="Arial" w:cs="Arial"/>
                <w:b/>
                <w:color w:val="000000"/>
                <w:sz w:val="24"/>
                <w:szCs w:val="24"/>
              </w:rPr>
              <w:t>RENAVAM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321" w:rsidRPr="0086611A" w:rsidRDefault="0086611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611A">
              <w:rPr>
                <w:rFonts w:ascii="Arial" w:hAnsi="Arial" w:cs="Arial"/>
                <w:b/>
                <w:color w:val="000000"/>
                <w:sz w:val="24"/>
                <w:szCs w:val="24"/>
              </w:rPr>
              <w:t>CAPACIDADE</w:t>
            </w:r>
          </w:p>
        </w:tc>
      </w:tr>
      <w:tr w:rsidR="007D1321" w:rsidRPr="0086611A">
        <w:trPr>
          <w:trHeight w:val="40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321" w:rsidRPr="0086611A" w:rsidRDefault="007D1321">
            <w:pPr>
              <w:spacing w:after="240" w:line="240" w:lineRule="auto"/>
              <w:ind w:firstLine="85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321" w:rsidRPr="0086611A" w:rsidRDefault="007D1321">
            <w:pPr>
              <w:spacing w:after="240" w:line="240" w:lineRule="auto"/>
              <w:ind w:firstLine="85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321" w:rsidRPr="0086611A" w:rsidRDefault="007D1321">
            <w:pPr>
              <w:spacing w:after="240" w:line="240" w:lineRule="auto"/>
              <w:ind w:firstLine="85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321" w:rsidRPr="0086611A" w:rsidRDefault="007D1321">
            <w:pPr>
              <w:spacing w:after="240" w:line="240" w:lineRule="auto"/>
              <w:ind w:firstLine="85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1321" w:rsidRPr="0086611A">
        <w:trPr>
          <w:trHeight w:val="40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321" w:rsidRPr="0086611A" w:rsidRDefault="007D1321">
            <w:pPr>
              <w:spacing w:after="240" w:line="240" w:lineRule="auto"/>
              <w:ind w:firstLine="85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321" w:rsidRPr="0086611A" w:rsidRDefault="007D1321">
            <w:pPr>
              <w:spacing w:after="240" w:line="240" w:lineRule="auto"/>
              <w:ind w:firstLine="85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321" w:rsidRPr="0086611A" w:rsidRDefault="007D1321">
            <w:pPr>
              <w:spacing w:after="240" w:line="240" w:lineRule="auto"/>
              <w:ind w:firstLine="85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321" w:rsidRPr="0086611A" w:rsidRDefault="007D1321">
            <w:pPr>
              <w:spacing w:after="240" w:line="240" w:lineRule="auto"/>
              <w:ind w:firstLine="85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1321" w:rsidRPr="0086611A">
        <w:trPr>
          <w:trHeight w:val="40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321" w:rsidRPr="0086611A" w:rsidRDefault="007D1321">
            <w:pPr>
              <w:spacing w:after="240" w:line="240" w:lineRule="auto"/>
              <w:ind w:firstLine="85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321" w:rsidRPr="0086611A" w:rsidRDefault="007D1321">
            <w:pPr>
              <w:spacing w:after="240" w:line="240" w:lineRule="auto"/>
              <w:ind w:firstLine="85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321" w:rsidRPr="0086611A" w:rsidRDefault="007D1321">
            <w:pPr>
              <w:spacing w:after="240" w:line="240" w:lineRule="auto"/>
              <w:ind w:firstLine="85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321" w:rsidRPr="0086611A" w:rsidRDefault="007D1321">
            <w:pPr>
              <w:spacing w:after="240" w:line="240" w:lineRule="auto"/>
              <w:ind w:firstLine="85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1321" w:rsidRPr="0086611A">
        <w:trPr>
          <w:trHeight w:val="40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321" w:rsidRPr="0086611A" w:rsidRDefault="007D1321">
            <w:pPr>
              <w:spacing w:after="240" w:line="240" w:lineRule="auto"/>
              <w:ind w:firstLine="85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321" w:rsidRPr="0086611A" w:rsidRDefault="007D1321">
            <w:pPr>
              <w:spacing w:after="240" w:line="240" w:lineRule="auto"/>
              <w:ind w:firstLine="85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321" w:rsidRPr="0086611A" w:rsidRDefault="007D1321">
            <w:pPr>
              <w:spacing w:after="240" w:line="240" w:lineRule="auto"/>
              <w:ind w:firstLine="85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321" w:rsidRPr="0086611A" w:rsidRDefault="007D1321">
            <w:pPr>
              <w:spacing w:after="240" w:line="240" w:lineRule="auto"/>
              <w:ind w:firstLine="851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D1321" w:rsidRPr="0086611A" w:rsidRDefault="0086611A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 w:rsidRPr="0086611A">
        <w:rPr>
          <w:rFonts w:ascii="Arial" w:hAnsi="Arial" w:cs="Arial"/>
          <w:b/>
          <w:color w:val="000000"/>
          <w:sz w:val="24"/>
          <w:szCs w:val="24"/>
          <w:u w:val="single"/>
        </w:rPr>
        <w:t>MODELOS</w:t>
      </w:r>
      <w:r w:rsidRPr="0086611A">
        <w:rPr>
          <w:rFonts w:ascii="Arial" w:hAnsi="Arial" w:cs="Arial"/>
          <w:color w:val="000000"/>
          <w:sz w:val="24"/>
          <w:szCs w:val="24"/>
        </w:rPr>
        <w:t xml:space="preserve">: Trator/C Trator; </w:t>
      </w:r>
      <w:proofErr w:type="spellStart"/>
      <w:r w:rsidRPr="0086611A">
        <w:rPr>
          <w:rFonts w:ascii="Arial" w:hAnsi="Arial" w:cs="Arial"/>
          <w:color w:val="000000"/>
          <w:sz w:val="24"/>
          <w:szCs w:val="24"/>
        </w:rPr>
        <w:t>Car</w:t>
      </w:r>
      <w:proofErr w:type="spellEnd"/>
      <w:r w:rsidRPr="0086611A">
        <w:rPr>
          <w:rFonts w:ascii="Arial" w:hAnsi="Arial" w:cs="Arial"/>
          <w:color w:val="000000"/>
          <w:sz w:val="24"/>
          <w:szCs w:val="24"/>
        </w:rPr>
        <w:t xml:space="preserve">/Caminhão/Tanque; </w:t>
      </w:r>
      <w:proofErr w:type="spellStart"/>
      <w:r w:rsidRPr="0086611A">
        <w:rPr>
          <w:rFonts w:ascii="Arial" w:hAnsi="Arial" w:cs="Arial"/>
          <w:color w:val="000000"/>
          <w:sz w:val="24"/>
          <w:szCs w:val="24"/>
        </w:rPr>
        <w:t>Car</w:t>
      </w:r>
      <w:proofErr w:type="spellEnd"/>
      <w:r w:rsidRPr="0086611A">
        <w:rPr>
          <w:rFonts w:ascii="Arial" w:hAnsi="Arial" w:cs="Arial"/>
          <w:color w:val="000000"/>
          <w:sz w:val="24"/>
          <w:szCs w:val="24"/>
        </w:rPr>
        <w:t xml:space="preserve">/S Rebo/Tanque; </w:t>
      </w:r>
      <w:proofErr w:type="spellStart"/>
      <w:r w:rsidRPr="0086611A">
        <w:rPr>
          <w:rFonts w:ascii="Arial" w:hAnsi="Arial" w:cs="Arial"/>
          <w:color w:val="000000"/>
          <w:sz w:val="24"/>
          <w:szCs w:val="24"/>
        </w:rPr>
        <w:t>Car</w:t>
      </w:r>
      <w:proofErr w:type="spellEnd"/>
      <w:r w:rsidRPr="0086611A">
        <w:rPr>
          <w:rFonts w:ascii="Arial" w:hAnsi="Arial" w:cs="Arial"/>
          <w:color w:val="000000"/>
          <w:sz w:val="24"/>
          <w:szCs w:val="24"/>
        </w:rPr>
        <w:t>/</w:t>
      </w:r>
      <w:proofErr w:type="spellStart"/>
      <w:r w:rsidRPr="0086611A">
        <w:rPr>
          <w:rFonts w:ascii="Arial" w:hAnsi="Arial" w:cs="Arial"/>
          <w:color w:val="000000"/>
          <w:sz w:val="24"/>
          <w:szCs w:val="24"/>
        </w:rPr>
        <w:t>Semi</w:t>
      </w:r>
      <w:proofErr w:type="spellEnd"/>
      <w:r w:rsidRPr="0086611A">
        <w:rPr>
          <w:rFonts w:ascii="Arial" w:hAnsi="Arial" w:cs="Arial"/>
          <w:color w:val="000000"/>
          <w:sz w:val="24"/>
          <w:szCs w:val="24"/>
        </w:rPr>
        <w:t xml:space="preserve"> Rebo/Tanque, </w:t>
      </w:r>
      <w:proofErr w:type="spellStart"/>
      <w:r w:rsidRPr="0086611A">
        <w:rPr>
          <w:rFonts w:ascii="Arial" w:hAnsi="Arial" w:cs="Arial"/>
          <w:color w:val="000000"/>
          <w:sz w:val="24"/>
          <w:szCs w:val="24"/>
        </w:rPr>
        <w:t>etc</w:t>
      </w:r>
      <w:proofErr w:type="spellEnd"/>
    </w:p>
    <w:p w:rsidR="007D1321" w:rsidRPr="0086611A" w:rsidRDefault="0086611A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 w:rsidRPr="0086611A">
        <w:rPr>
          <w:rFonts w:ascii="Arial" w:hAnsi="Arial" w:cs="Arial"/>
          <w:color w:val="000000"/>
          <w:sz w:val="24"/>
          <w:szCs w:val="24"/>
        </w:rPr>
        <w:t>3.2. Registro Fotográfico</w:t>
      </w:r>
    </w:p>
    <w:p w:rsidR="007D1321" w:rsidRPr="0086611A" w:rsidRDefault="0086611A">
      <w:pPr>
        <w:spacing w:after="240" w:line="240" w:lineRule="auto"/>
        <w:ind w:firstLine="851"/>
        <w:jc w:val="both"/>
        <w:rPr>
          <w:rFonts w:ascii="Arial" w:hAnsi="Arial" w:cs="Arial"/>
          <w:color w:val="000000"/>
          <w:sz w:val="24"/>
          <w:szCs w:val="24"/>
        </w:rPr>
      </w:pPr>
      <w:r w:rsidRPr="0086611A">
        <w:rPr>
          <w:rFonts w:ascii="Arial" w:hAnsi="Arial" w:cs="Arial"/>
          <w:color w:val="000000"/>
          <w:sz w:val="24"/>
          <w:szCs w:val="24"/>
        </w:rPr>
        <w:t>Registro fotográfico de cada veículo constante do item anterior, de modo a identificar a placa rótulo de risco e painel de segurança.</w:t>
      </w:r>
    </w:p>
    <w:p w:rsidR="007D1321" w:rsidRPr="0086611A" w:rsidRDefault="0086611A">
      <w:pPr>
        <w:tabs>
          <w:tab w:val="left" w:pos="284"/>
        </w:tabs>
        <w:spacing w:after="24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86611A">
        <w:rPr>
          <w:rFonts w:ascii="Arial" w:hAnsi="Arial" w:cs="Arial"/>
          <w:b/>
          <w:color w:val="000000"/>
          <w:sz w:val="24"/>
          <w:szCs w:val="24"/>
        </w:rPr>
        <w:t>4.ITINERÁRIOS QUE SERÃO PERCORRIDOS</w:t>
      </w:r>
    </w:p>
    <w:p w:rsidR="007D1321" w:rsidRPr="0086611A" w:rsidRDefault="0086611A">
      <w:pPr>
        <w:spacing w:after="24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6611A">
        <w:rPr>
          <w:rFonts w:ascii="Arial" w:hAnsi="Arial" w:cs="Arial"/>
          <w:color w:val="000000"/>
          <w:sz w:val="24"/>
          <w:szCs w:val="24"/>
        </w:rPr>
        <w:t>Definição dos itinerários com análise da incidência do trajeto em áreas de restrição ambiental, com apresentação do plano de viagem (</w:t>
      </w:r>
      <w:proofErr w:type="spellStart"/>
      <w:r w:rsidRPr="0086611A">
        <w:rPr>
          <w:rFonts w:ascii="Arial" w:hAnsi="Arial" w:cs="Arial"/>
          <w:color w:val="000000"/>
          <w:sz w:val="24"/>
          <w:szCs w:val="24"/>
        </w:rPr>
        <w:t>Rotograma</w:t>
      </w:r>
      <w:proofErr w:type="spellEnd"/>
      <w:r w:rsidRPr="0086611A">
        <w:rPr>
          <w:rFonts w:ascii="Arial" w:hAnsi="Arial" w:cs="Arial"/>
          <w:color w:val="000000"/>
          <w:sz w:val="24"/>
          <w:szCs w:val="24"/>
        </w:rPr>
        <w:t>) identificando a origem, destino, distância total, tempo de viagem, ponto de entrega, dentre outros </w:t>
      </w:r>
    </w:p>
    <w:p w:rsidR="007D1321" w:rsidRPr="0086611A" w:rsidRDefault="0086611A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 w:rsidRPr="0086611A">
        <w:rPr>
          <w:rFonts w:ascii="Arial" w:hAnsi="Arial" w:cs="Arial"/>
          <w:b/>
          <w:color w:val="000000"/>
          <w:sz w:val="24"/>
          <w:szCs w:val="24"/>
        </w:rPr>
        <w:t>5.ENVOLVIDOS NO TRANSPORTE</w:t>
      </w:r>
    </w:p>
    <w:p w:rsidR="007D1321" w:rsidRPr="0086611A" w:rsidRDefault="0086611A">
      <w:pPr>
        <w:spacing w:after="24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6611A">
        <w:rPr>
          <w:rFonts w:ascii="Arial" w:hAnsi="Arial" w:cs="Arial"/>
          <w:color w:val="000000"/>
          <w:sz w:val="24"/>
          <w:szCs w:val="24"/>
        </w:rPr>
        <w:t>Listar os profissionais diretamente envolvidos no transporte: Carteira Nacional de Habilitação e Comprovante de Treinamento para Condução de Transporte de Veículo de Produto Perigoso (MOPP ou similar)</w:t>
      </w:r>
    </w:p>
    <w:tbl>
      <w:tblPr>
        <w:tblStyle w:val="a1"/>
        <w:tblW w:w="920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324"/>
        <w:gridCol w:w="6885"/>
      </w:tblGrid>
      <w:tr w:rsidR="007D1321" w:rsidRPr="0086611A">
        <w:trPr>
          <w:trHeight w:val="220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321" w:rsidRPr="0086611A" w:rsidRDefault="0086611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611A">
              <w:rPr>
                <w:rFonts w:ascii="Arial" w:hAnsi="Arial" w:cs="Arial"/>
                <w:b/>
                <w:color w:val="000000"/>
                <w:sz w:val="24"/>
                <w:szCs w:val="24"/>
              </w:rPr>
              <w:t>NOME DO MOTORISTA</w:t>
            </w:r>
          </w:p>
        </w:tc>
        <w:tc>
          <w:tcPr>
            <w:tcW w:w="6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321" w:rsidRPr="0086611A" w:rsidRDefault="0086611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611A">
              <w:rPr>
                <w:rFonts w:ascii="Arial" w:hAnsi="Arial" w:cs="Arial"/>
                <w:b/>
                <w:color w:val="000000"/>
                <w:sz w:val="24"/>
                <w:szCs w:val="24"/>
              </w:rPr>
              <w:t>CPF</w:t>
            </w:r>
          </w:p>
        </w:tc>
      </w:tr>
      <w:tr w:rsidR="007D1321" w:rsidRPr="0086611A">
        <w:trPr>
          <w:trHeight w:val="340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321" w:rsidRPr="0086611A" w:rsidRDefault="007D1321">
            <w:pPr>
              <w:spacing w:after="24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321" w:rsidRPr="0086611A" w:rsidRDefault="007D1321">
            <w:pPr>
              <w:spacing w:after="24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1321" w:rsidRPr="0086611A">
        <w:trPr>
          <w:trHeight w:val="360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321" w:rsidRPr="0086611A" w:rsidRDefault="007D1321">
            <w:pPr>
              <w:spacing w:after="24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321" w:rsidRPr="0086611A" w:rsidRDefault="007D1321">
            <w:pPr>
              <w:spacing w:after="24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1321" w:rsidRPr="0086611A">
        <w:trPr>
          <w:trHeight w:val="360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321" w:rsidRPr="0086611A" w:rsidRDefault="007D1321">
            <w:pPr>
              <w:spacing w:after="24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321" w:rsidRPr="0086611A" w:rsidRDefault="007D1321">
            <w:pPr>
              <w:spacing w:after="24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D1321" w:rsidRPr="0086611A" w:rsidRDefault="007D1321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</w:p>
    <w:p w:rsidR="007D1321" w:rsidRPr="0086611A" w:rsidRDefault="0086611A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 w:rsidRPr="0086611A">
        <w:rPr>
          <w:rFonts w:ascii="Arial" w:hAnsi="Arial" w:cs="Arial"/>
          <w:b/>
          <w:color w:val="000000"/>
          <w:sz w:val="24"/>
          <w:szCs w:val="24"/>
        </w:rPr>
        <w:t>6. ASPECTOS AMBIENTAIS </w:t>
      </w:r>
    </w:p>
    <w:p w:rsidR="007D1321" w:rsidRPr="0086611A" w:rsidRDefault="0086611A">
      <w:pPr>
        <w:spacing w:after="24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6611A">
        <w:rPr>
          <w:rFonts w:ascii="Arial" w:hAnsi="Arial" w:cs="Arial"/>
          <w:color w:val="000000"/>
          <w:sz w:val="24"/>
          <w:szCs w:val="24"/>
        </w:rPr>
        <w:t xml:space="preserve">Aspectos relativos ao empreendimento e/ou atividades utilizadores de recursos ambientais com a identificação e avaliação dos impactos ambientais e suas respectivas medidas mitigadoras e/ou </w:t>
      </w:r>
      <w:proofErr w:type="spellStart"/>
      <w:r w:rsidRPr="0086611A">
        <w:rPr>
          <w:rFonts w:ascii="Arial" w:hAnsi="Arial" w:cs="Arial"/>
          <w:color w:val="000000"/>
          <w:sz w:val="24"/>
          <w:szCs w:val="24"/>
        </w:rPr>
        <w:t>potencializadoras</w:t>
      </w:r>
      <w:proofErr w:type="spellEnd"/>
      <w:r w:rsidRPr="0086611A">
        <w:rPr>
          <w:rFonts w:ascii="Arial" w:hAnsi="Arial" w:cs="Arial"/>
          <w:color w:val="000000"/>
          <w:sz w:val="24"/>
          <w:szCs w:val="24"/>
        </w:rPr>
        <w:t>/ compensatórias, com ênfase na interação dos produtos/resíduos perigosos e o ecossistema interferido;</w:t>
      </w:r>
    </w:p>
    <w:p w:rsidR="007D1321" w:rsidRPr="0086611A" w:rsidRDefault="0086611A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 w:rsidRPr="0086611A">
        <w:rPr>
          <w:rFonts w:ascii="Arial" w:hAnsi="Arial" w:cs="Arial"/>
          <w:b/>
          <w:color w:val="000000"/>
          <w:sz w:val="24"/>
          <w:szCs w:val="24"/>
        </w:rPr>
        <w:t>7. CENÁRIOS ACIDENTAIS</w:t>
      </w:r>
    </w:p>
    <w:p w:rsidR="007D1321" w:rsidRPr="0086611A" w:rsidRDefault="0086611A">
      <w:pPr>
        <w:tabs>
          <w:tab w:val="left" w:pos="851"/>
        </w:tabs>
        <w:spacing w:after="24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6611A">
        <w:rPr>
          <w:rFonts w:ascii="Arial" w:hAnsi="Arial" w:cs="Arial"/>
          <w:color w:val="000000"/>
          <w:sz w:val="24"/>
          <w:szCs w:val="24"/>
        </w:rPr>
        <w:t xml:space="preserve">Nesta seção deverá constar a definição dos cenários acidentais, com a indicação do volume do derramamento, </w:t>
      </w:r>
      <w:r w:rsidRPr="0086611A">
        <w:rPr>
          <w:rFonts w:ascii="Arial" w:hAnsi="Arial" w:cs="Arial"/>
          <w:sz w:val="24"/>
          <w:szCs w:val="24"/>
        </w:rPr>
        <w:t xml:space="preserve">ações voltadas a controle e monitoramento de vazamentos; </w:t>
      </w:r>
      <w:r w:rsidRPr="0086611A">
        <w:rPr>
          <w:rFonts w:ascii="Arial" w:hAnsi="Arial" w:cs="Arial"/>
          <w:color w:val="000000"/>
          <w:sz w:val="24"/>
          <w:szCs w:val="24"/>
        </w:rPr>
        <w:t>perigo de incêndio ou explosão, comportamento e destino do produto derramado a partir da identificação das fontes potenciais de incidentes de poluição pelos produtos transportados e discutidas as hipóteses acidentais específicas. </w:t>
      </w:r>
    </w:p>
    <w:p w:rsidR="007D1321" w:rsidRPr="0086611A" w:rsidRDefault="0086611A">
      <w:pPr>
        <w:tabs>
          <w:tab w:val="left" w:pos="851"/>
        </w:tabs>
        <w:spacing w:after="24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6611A">
        <w:rPr>
          <w:rFonts w:ascii="Arial" w:hAnsi="Arial" w:cs="Arial"/>
          <w:color w:val="000000"/>
          <w:sz w:val="24"/>
          <w:szCs w:val="24"/>
        </w:rPr>
        <w:t>Para a composição destas hipóteses, deverão ser levadas em consideração todas as operações desenvolvidas tais como: estocagem; transferência/transporte; carga e descarga. Na discussão das hipóteses acidentais deverão ser considerados:</w:t>
      </w:r>
    </w:p>
    <w:p w:rsidR="007D1321" w:rsidRPr="0086611A" w:rsidRDefault="0086611A">
      <w:pPr>
        <w:numPr>
          <w:ilvl w:val="1"/>
          <w:numId w:val="5"/>
        </w:numPr>
        <w:tabs>
          <w:tab w:val="left" w:pos="851"/>
          <w:tab w:val="left" w:pos="1134"/>
        </w:tabs>
        <w:spacing w:after="240" w:line="240" w:lineRule="auto"/>
        <w:ind w:firstLine="851"/>
        <w:jc w:val="both"/>
        <w:rPr>
          <w:rFonts w:ascii="Arial" w:hAnsi="Arial" w:cs="Arial"/>
          <w:color w:val="000000"/>
          <w:sz w:val="24"/>
          <w:szCs w:val="24"/>
        </w:rPr>
      </w:pPr>
      <w:r w:rsidRPr="0086611A">
        <w:rPr>
          <w:rFonts w:ascii="Arial" w:hAnsi="Arial" w:cs="Arial"/>
          <w:color w:val="000000"/>
          <w:sz w:val="24"/>
          <w:szCs w:val="24"/>
        </w:rPr>
        <w:t>Tipo de produto derramado;</w:t>
      </w:r>
    </w:p>
    <w:p w:rsidR="007D1321" w:rsidRPr="0086611A" w:rsidRDefault="0086611A">
      <w:pPr>
        <w:numPr>
          <w:ilvl w:val="1"/>
          <w:numId w:val="5"/>
        </w:numPr>
        <w:tabs>
          <w:tab w:val="left" w:pos="851"/>
          <w:tab w:val="left" w:pos="1134"/>
        </w:tabs>
        <w:spacing w:after="240" w:line="240" w:lineRule="auto"/>
        <w:ind w:firstLine="851"/>
        <w:jc w:val="both"/>
        <w:rPr>
          <w:rFonts w:ascii="Arial" w:hAnsi="Arial" w:cs="Arial"/>
          <w:color w:val="000000"/>
          <w:sz w:val="24"/>
          <w:szCs w:val="24"/>
        </w:rPr>
      </w:pPr>
      <w:r w:rsidRPr="0086611A">
        <w:rPr>
          <w:rFonts w:ascii="Arial" w:hAnsi="Arial" w:cs="Arial"/>
          <w:color w:val="000000"/>
          <w:sz w:val="24"/>
          <w:szCs w:val="24"/>
        </w:rPr>
        <w:lastRenderedPageBreak/>
        <w:t>Regime de derramamento (instantâneo ou contínuo);</w:t>
      </w:r>
    </w:p>
    <w:p w:rsidR="007D1321" w:rsidRPr="0086611A" w:rsidRDefault="0086611A">
      <w:pPr>
        <w:numPr>
          <w:ilvl w:val="1"/>
          <w:numId w:val="5"/>
        </w:numPr>
        <w:tabs>
          <w:tab w:val="left" w:pos="851"/>
          <w:tab w:val="left" w:pos="1134"/>
        </w:tabs>
        <w:spacing w:after="240" w:line="240" w:lineRule="auto"/>
        <w:ind w:firstLine="851"/>
        <w:jc w:val="both"/>
        <w:rPr>
          <w:rFonts w:ascii="Arial" w:hAnsi="Arial" w:cs="Arial"/>
          <w:color w:val="000000"/>
          <w:sz w:val="24"/>
          <w:szCs w:val="24"/>
        </w:rPr>
      </w:pPr>
      <w:r w:rsidRPr="0086611A">
        <w:rPr>
          <w:rFonts w:ascii="Arial" w:hAnsi="Arial" w:cs="Arial"/>
          <w:color w:val="000000"/>
          <w:sz w:val="24"/>
          <w:szCs w:val="24"/>
        </w:rPr>
        <w:t>Volume derramado;</w:t>
      </w:r>
    </w:p>
    <w:p w:rsidR="007D1321" w:rsidRPr="0086611A" w:rsidRDefault="0086611A">
      <w:pPr>
        <w:numPr>
          <w:ilvl w:val="1"/>
          <w:numId w:val="5"/>
        </w:numPr>
        <w:tabs>
          <w:tab w:val="left" w:pos="851"/>
          <w:tab w:val="left" w:pos="1134"/>
        </w:tabs>
        <w:spacing w:after="240" w:line="240" w:lineRule="auto"/>
        <w:ind w:firstLine="851"/>
        <w:jc w:val="both"/>
        <w:rPr>
          <w:rFonts w:ascii="Arial" w:hAnsi="Arial" w:cs="Arial"/>
          <w:color w:val="000000"/>
          <w:sz w:val="24"/>
          <w:szCs w:val="24"/>
        </w:rPr>
      </w:pPr>
      <w:r w:rsidRPr="0086611A">
        <w:rPr>
          <w:rFonts w:ascii="Arial" w:hAnsi="Arial" w:cs="Arial"/>
          <w:color w:val="000000"/>
          <w:sz w:val="24"/>
          <w:szCs w:val="24"/>
        </w:rPr>
        <w:t>Possibilidade de os produtos atingirem áreas habitadas ou ambientalmente sensíveis.</w:t>
      </w:r>
    </w:p>
    <w:p w:rsidR="007D1321" w:rsidRPr="0086611A" w:rsidRDefault="0086611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24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86611A">
        <w:rPr>
          <w:rFonts w:ascii="Arial" w:hAnsi="Arial" w:cs="Arial"/>
          <w:b/>
          <w:color w:val="000000"/>
          <w:sz w:val="24"/>
          <w:szCs w:val="24"/>
        </w:rPr>
        <w:t>8. INFORMAÇÕES E PROCEDIMENTOS PARA RESPOSTA</w:t>
      </w:r>
    </w:p>
    <w:p w:rsidR="007D1321" w:rsidRPr="0086611A" w:rsidRDefault="0086611A">
      <w:pPr>
        <w:spacing w:after="24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6611A">
        <w:rPr>
          <w:rFonts w:ascii="Arial" w:hAnsi="Arial" w:cs="Arial"/>
          <w:color w:val="000000"/>
          <w:sz w:val="24"/>
          <w:szCs w:val="24"/>
        </w:rPr>
        <w:t>Nesta seção deverão constar todas as informações e procedimentos necessários para resposta a um incidente. As informações e procedimentos deverão estar organizados de acordo com a seções indicadas abaixo:</w:t>
      </w:r>
    </w:p>
    <w:p w:rsidR="007D1321" w:rsidRPr="0086611A" w:rsidRDefault="0086611A">
      <w:pPr>
        <w:numPr>
          <w:ilvl w:val="1"/>
          <w:numId w:val="3"/>
        </w:numPr>
        <w:tabs>
          <w:tab w:val="left" w:pos="1134"/>
          <w:tab w:val="left" w:pos="1843"/>
          <w:tab w:val="left" w:pos="1985"/>
        </w:tabs>
        <w:spacing w:after="240" w:line="240" w:lineRule="auto"/>
        <w:ind w:left="1418" w:firstLine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6611A">
        <w:rPr>
          <w:rFonts w:ascii="Arial" w:hAnsi="Arial" w:cs="Arial"/>
          <w:b/>
          <w:color w:val="000000"/>
          <w:sz w:val="24"/>
          <w:szCs w:val="24"/>
        </w:rPr>
        <w:t xml:space="preserve">Sistema de alerta de acidentes - </w:t>
      </w:r>
      <w:r w:rsidRPr="0086611A">
        <w:rPr>
          <w:rFonts w:ascii="Arial" w:hAnsi="Arial" w:cs="Arial"/>
          <w:color w:val="000000"/>
          <w:sz w:val="24"/>
          <w:szCs w:val="24"/>
        </w:rPr>
        <w:t>Nesta seção deverão estar descritos os procedimentos e equipamentos utilizados para alerta de derramamento, incêndios e explosões;</w:t>
      </w:r>
    </w:p>
    <w:p w:rsidR="007D1321" w:rsidRPr="0086611A" w:rsidRDefault="0086611A">
      <w:pPr>
        <w:numPr>
          <w:ilvl w:val="1"/>
          <w:numId w:val="3"/>
        </w:numPr>
        <w:tabs>
          <w:tab w:val="left" w:pos="1134"/>
          <w:tab w:val="left" w:pos="1843"/>
          <w:tab w:val="left" w:pos="1985"/>
        </w:tabs>
        <w:spacing w:after="240" w:line="240" w:lineRule="auto"/>
        <w:ind w:left="1418" w:firstLine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6611A">
        <w:rPr>
          <w:rFonts w:ascii="Arial" w:hAnsi="Arial" w:cs="Arial"/>
          <w:b/>
          <w:color w:val="000000"/>
          <w:sz w:val="24"/>
          <w:szCs w:val="24"/>
        </w:rPr>
        <w:t>Comunicação de acidente -</w:t>
      </w:r>
      <w:r w:rsidRPr="0086611A">
        <w:rPr>
          <w:rFonts w:ascii="Arial" w:hAnsi="Arial" w:cs="Arial"/>
          <w:color w:val="000000"/>
          <w:sz w:val="24"/>
          <w:szCs w:val="24"/>
        </w:rPr>
        <w:t xml:space="preserve"> Esta seção deverá conter a lista de indivíduos, organizações e instituições oficiais que devem ser comunicadas no caso de um acidente de poluição causada pelos resíduos. A lista deverá conter, além dos nomes, todos os meios de contato previstos, incluindo, conforme o caso, telefone (comercial, residencial e celular), rádio (prefixo ou frequência de comunicação), etc. A comunicação inicial do incidente deverá ser feita à Superintendência de Meio Ambiente – SMA/SEMAR, ao Corpo de Bombeiros e à Defesa Civil;</w:t>
      </w:r>
    </w:p>
    <w:p w:rsidR="007D1321" w:rsidRPr="0086611A" w:rsidRDefault="0086611A">
      <w:pPr>
        <w:numPr>
          <w:ilvl w:val="1"/>
          <w:numId w:val="3"/>
        </w:numPr>
        <w:tabs>
          <w:tab w:val="left" w:pos="1134"/>
          <w:tab w:val="left" w:pos="1843"/>
          <w:tab w:val="left" w:pos="1985"/>
        </w:tabs>
        <w:spacing w:after="240" w:line="240" w:lineRule="auto"/>
        <w:ind w:left="1418" w:firstLine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6611A">
        <w:rPr>
          <w:rFonts w:ascii="Arial" w:hAnsi="Arial" w:cs="Arial"/>
          <w:b/>
          <w:color w:val="000000"/>
          <w:sz w:val="24"/>
          <w:szCs w:val="24"/>
        </w:rPr>
        <w:t>Estrutura organizacional de resposta -</w:t>
      </w:r>
      <w:r w:rsidRPr="0086611A">
        <w:rPr>
          <w:rFonts w:ascii="Arial" w:hAnsi="Arial" w:cs="Arial"/>
          <w:color w:val="000000"/>
          <w:sz w:val="24"/>
          <w:szCs w:val="24"/>
        </w:rPr>
        <w:t xml:space="preserve"> Nesta seção deverá constar a estrutura de resposta a acidentes de poluição causada pelos resíduos para cada cenário acidental considerado, incluindo pessoal próprio e/ou contratado. Deverão estar relacionados: funções, atribuições e responsabilidades durante a emergência, tempo máximo estimado para mobilização de pessoal e qualificação técnica dos integrantes para desempenho. A estrutura organizacional de resposta deverá estar representada em um organograma que demonstre as relações entre seus elementos constitutivos. Deverá estar identificado, dentro da estrutura organizacional, o coordenador das ações de resposta e seu substituto eventual;</w:t>
      </w:r>
    </w:p>
    <w:p w:rsidR="007D1321" w:rsidRPr="0086611A" w:rsidRDefault="0086611A">
      <w:pPr>
        <w:numPr>
          <w:ilvl w:val="1"/>
          <w:numId w:val="3"/>
        </w:numPr>
        <w:tabs>
          <w:tab w:val="left" w:pos="1134"/>
          <w:tab w:val="left" w:pos="1843"/>
          <w:tab w:val="left" w:pos="1985"/>
        </w:tabs>
        <w:spacing w:after="240" w:line="240" w:lineRule="auto"/>
        <w:ind w:left="1418" w:firstLine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6611A">
        <w:rPr>
          <w:rFonts w:ascii="Arial" w:hAnsi="Arial" w:cs="Arial"/>
          <w:b/>
          <w:color w:val="000000"/>
          <w:sz w:val="24"/>
          <w:szCs w:val="24"/>
        </w:rPr>
        <w:t>Equipamentos e materiais de resposta -</w:t>
      </w:r>
      <w:r w:rsidRPr="0086611A">
        <w:rPr>
          <w:rFonts w:ascii="Arial" w:hAnsi="Arial" w:cs="Arial"/>
          <w:color w:val="000000"/>
          <w:sz w:val="24"/>
          <w:szCs w:val="24"/>
        </w:rPr>
        <w:t xml:space="preserve"> Nesta seção deverão estar relacionados os equipamentos e materiais de resposta a incidentes com os resíduos, tais como aqueles destinados à contenção, prevenção e combate a incêndios e explosões, remoção e isolamento das áreas vulneráveis, limpeza das áreas atingidas, acondicionamento de resíduos e veículos (leves e pesados). A relação deverá conter tanto os equipamentos e materiais pertencentes à empresa quanto aqueles contratados de terceiros;</w:t>
      </w:r>
    </w:p>
    <w:p w:rsidR="007D1321" w:rsidRPr="0086611A" w:rsidRDefault="0086611A">
      <w:pPr>
        <w:numPr>
          <w:ilvl w:val="1"/>
          <w:numId w:val="3"/>
        </w:numPr>
        <w:tabs>
          <w:tab w:val="left" w:pos="1134"/>
          <w:tab w:val="left" w:pos="1843"/>
          <w:tab w:val="left" w:pos="1985"/>
        </w:tabs>
        <w:spacing w:after="0" w:line="240" w:lineRule="auto"/>
        <w:ind w:left="1418" w:firstLine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6611A">
        <w:rPr>
          <w:rFonts w:ascii="Arial" w:hAnsi="Arial" w:cs="Arial"/>
          <w:b/>
          <w:color w:val="000000"/>
          <w:sz w:val="24"/>
          <w:szCs w:val="24"/>
        </w:rPr>
        <w:t>Procedimentos operacionais de resposta -</w:t>
      </w:r>
      <w:r w:rsidRPr="0086611A">
        <w:rPr>
          <w:rFonts w:ascii="Arial" w:hAnsi="Arial" w:cs="Arial"/>
          <w:color w:val="000000"/>
          <w:sz w:val="24"/>
          <w:szCs w:val="24"/>
        </w:rPr>
        <w:t xml:space="preserve"> Nesta seção deverão estar descritos todos os procedimentos de resposta previstos para o controle e limpeza de derramamento dos produtos perigosos para cada </w:t>
      </w:r>
      <w:r w:rsidRPr="0086611A">
        <w:rPr>
          <w:rFonts w:ascii="Arial" w:hAnsi="Arial" w:cs="Arial"/>
          <w:color w:val="000000"/>
          <w:sz w:val="24"/>
          <w:szCs w:val="24"/>
        </w:rPr>
        <w:lastRenderedPageBreak/>
        <w:t>cenário acidental considerado. Na descrição dos procedimentos deverão ser levados em consideração os aspectos relacionados à segurança do pessoal envolvido nas ações de resposta. A descrição dos procedimentos deverá estar organizada de acordo com as seções indicadas abaixo:</w:t>
      </w:r>
    </w:p>
    <w:p w:rsidR="007D1321" w:rsidRPr="0086611A" w:rsidRDefault="0086611A">
      <w:pPr>
        <w:numPr>
          <w:ilvl w:val="0"/>
          <w:numId w:val="9"/>
        </w:numPr>
        <w:tabs>
          <w:tab w:val="left" w:pos="1843"/>
        </w:tabs>
        <w:spacing w:after="0" w:line="240" w:lineRule="auto"/>
        <w:ind w:left="1701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86611A">
        <w:rPr>
          <w:rFonts w:ascii="Arial" w:hAnsi="Arial" w:cs="Arial"/>
          <w:color w:val="000000"/>
          <w:sz w:val="24"/>
          <w:szCs w:val="24"/>
        </w:rPr>
        <w:t>Procedimentos para evitar ou combater incêndio ou explosões;</w:t>
      </w:r>
    </w:p>
    <w:p w:rsidR="007D1321" w:rsidRPr="0086611A" w:rsidRDefault="0086611A">
      <w:pPr>
        <w:numPr>
          <w:ilvl w:val="0"/>
          <w:numId w:val="9"/>
        </w:numPr>
        <w:tabs>
          <w:tab w:val="left" w:pos="1843"/>
        </w:tabs>
        <w:spacing w:after="0" w:line="240" w:lineRule="auto"/>
        <w:ind w:left="1701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86611A">
        <w:rPr>
          <w:rFonts w:ascii="Arial" w:hAnsi="Arial" w:cs="Arial"/>
          <w:color w:val="000000"/>
          <w:sz w:val="24"/>
          <w:szCs w:val="24"/>
        </w:rPr>
        <w:t>Procedimentos para proteção das populações;</w:t>
      </w:r>
    </w:p>
    <w:p w:rsidR="007D1321" w:rsidRPr="0086611A" w:rsidRDefault="0086611A">
      <w:pPr>
        <w:numPr>
          <w:ilvl w:val="0"/>
          <w:numId w:val="9"/>
        </w:numPr>
        <w:tabs>
          <w:tab w:val="left" w:pos="1843"/>
        </w:tabs>
        <w:spacing w:after="0" w:line="240" w:lineRule="auto"/>
        <w:ind w:left="1701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86611A">
        <w:rPr>
          <w:rFonts w:ascii="Arial" w:hAnsi="Arial" w:cs="Arial"/>
          <w:color w:val="000000"/>
          <w:sz w:val="24"/>
          <w:szCs w:val="24"/>
        </w:rPr>
        <w:t>Procedimentos para interrupção da descarga dos produtos perigosos;</w:t>
      </w:r>
    </w:p>
    <w:p w:rsidR="007D1321" w:rsidRPr="0086611A" w:rsidRDefault="0086611A">
      <w:pPr>
        <w:numPr>
          <w:ilvl w:val="0"/>
          <w:numId w:val="9"/>
        </w:numPr>
        <w:tabs>
          <w:tab w:val="left" w:pos="1843"/>
        </w:tabs>
        <w:spacing w:after="0" w:line="240" w:lineRule="auto"/>
        <w:ind w:left="1701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86611A">
        <w:rPr>
          <w:rFonts w:ascii="Arial" w:hAnsi="Arial" w:cs="Arial"/>
          <w:color w:val="000000"/>
          <w:sz w:val="24"/>
          <w:szCs w:val="24"/>
        </w:rPr>
        <w:t>Procedimentos para contenção dos produtos e resíduos;</w:t>
      </w:r>
    </w:p>
    <w:p w:rsidR="007D1321" w:rsidRPr="0086611A" w:rsidRDefault="0086611A">
      <w:pPr>
        <w:numPr>
          <w:ilvl w:val="0"/>
          <w:numId w:val="9"/>
        </w:numPr>
        <w:tabs>
          <w:tab w:val="left" w:pos="1843"/>
        </w:tabs>
        <w:spacing w:after="0" w:line="240" w:lineRule="auto"/>
        <w:ind w:left="1701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86611A">
        <w:rPr>
          <w:rFonts w:ascii="Arial" w:hAnsi="Arial" w:cs="Arial"/>
          <w:color w:val="000000"/>
          <w:sz w:val="24"/>
          <w:szCs w:val="24"/>
        </w:rPr>
        <w:t>Procedimentos para proteção de áreas vulneráveis e recursos hídricos;</w:t>
      </w:r>
    </w:p>
    <w:p w:rsidR="007D1321" w:rsidRPr="0086611A" w:rsidRDefault="0086611A">
      <w:pPr>
        <w:numPr>
          <w:ilvl w:val="0"/>
          <w:numId w:val="9"/>
        </w:numPr>
        <w:tabs>
          <w:tab w:val="left" w:pos="1843"/>
        </w:tabs>
        <w:spacing w:after="0" w:line="240" w:lineRule="auto"/>
        <w:ind w:left="1701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86611A">
        <w:rPr>
          <w:rFonts w:ascii="Arial" w:hAnsi="Arial" w:cs="Arial"/>
          <w:color w:val="000000"/>
          <w:sz w:val="24"/>
          <w:szCs w:val="24"/>
        </w:rPr>
        <w:t>Procedimentos para recolhimento dos resíduos;</w:t>
      </w:r>
    </w:p>
    <w:p w:rsidR="007D1321" w:rsidRPr="0086611A" w:rsidRDefault="0086611A">
      <w:pPr>
        <w:numPr>
          <w:ilvl w:val="0"/>
          <w:numId w:val="9"/>
        </w:numPr>
        <w:tabs>
          <w:tab w:val="left" w:pos="1843"/>
        </w:tabs>
        <w:spacing w:after="0" w:line="240" w:lineRule="auto"/>
        <w:ind w:left="1701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86611A">
        <w:rPr>
          <w:rFonts w:ascii="Arial" w:hAnsi="Arial" w:cs="Arial"/>
          <w:color w:val="000000"/>
          <w:sz w:val="24"/>
          <w:szCs w:val="24"/>
        </w:rPr>
        <w:t>Procedimentos para limpeza das áreas atingidas;</w:t>
      </w:r>
    </w:p>
    <w:p w:rsidR="007D1321" w:rsidRPr="0086611A" w:rsidRDefault="0086611A">
      <w:pPr>
        <w:numPr>
          <w:ilvl w:val="0"/>
          <w:numId w:val="9"/>
        </w:numPr>
        <w:tabs>
          <w:tab w:val="left" w:pos="1843"/>
          <w:tab w:val="left" w:pos="1985"/>
        </w:tabs>
        <w:spacing w:after="0" w:line="240" w:lineRule="auto"/>
        <w:ind w:left="1701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86611A">
        <w:rPr>
          <w:rFonts w:ascii="Arial" w:hAnsi="Arial" w:cs="Arial"/>
          <w:color w:val="000000"/>
          <w:sz w:val="24"/>
          <w:szCs w:val="24"/>
        </w:rPr>
        <w:t>Procedimentos para coleta e disposição dos resíduos gerados;</w:t>
      </w:r>
    </w:p>
    <w:p w:rsidR="007D1321" w:rsidRPr="0086611A" w:rsidRDefault="0086611A">
      <w:pPr>
        <w:numPr>
          <w:ilvl w:val="0"/>
          <w:numId w:val="9"/>
        </w:numPr>
        <w:tabs>
          <w:tab w:val="left" w:pos="1985"/>
          <w:tab w:val="left" w:pos="2192"/>
        </w:tabs>
        <w:spacing w:after="0" w:line="240" w:lineRule="auto"/>
        <w:ind w:left="1701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86611A">
        <w:rPr>
          <w:rFonts w:ascii="Arial" w:hAnsi="Arial" w:cs="Arial"/>
          <w:color w:val="000000"/>
          <w:sz w:val="24"/>
          <w:szCs w:val="24"/>
        </w:rPr>
        <w:t>Procedimentos para registro das ações de resposta;</w:t>
      </w:r>
    </w:p>
    <w:p w:rsidR="007D1321" w:rsidRPr="0086611A" w:rsidRDefault="0086611A">
      <w:pPr>
        <w:numPr>
          <w:ilvl w:val="0"/>
          <w:numId w:val="9"/>
        </w:numPr>
        <w:tabs>
          <w:tab w:val="left" w:pos="1985"/>
          <w:tab w:val="left" w:pos="2192"/>
        </w:tabs>
        <w:spacing w:after="0" w:line="240" w:lineRule="auto"/>
        <w:ind w:left="1701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86611A">
        <w:rPr>
          <w:rFonts w:ascii="Arial" w:hAnsi="Arial" w:cs="Arial"/>
          <w:color w:val="000000"/>
          <w:sz w:val="24"/>
          <w:szCs w:val="24"/>
        </w:rPr>
        <w:t>Procedimentos para proteção da fauna.</w:t>
      </w:r>
    </w:p>
    <w:p w:rsidR="007D1321" w:rsidRPr="0086611A" w:rsidRDefault="007D1321">
      <w:pPr>
        <w:tabs>
          <w:tab w:val="left" w:pos="1985"/>
          <w:tab w:val="left" w:pos="219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7D1321" w:rsidRPr="0086611A" w:rsidRDefault="0086611A">
      <w:pPr>
        <w:spacing w:after="24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86611A">
        <w:rPr>
          <w:rFonts w:ascii="Arial" w:hAnsi="Arial" w:cs="Arial"/>
          <w:b/>
          <w:color w:val="000000"/>
          <w:sz w:val="24"/>
          <w:szCs w:val="24"/>
        </w:rPr>
        <w:t>9. ENCERRAMENTO DAS OPERAÇÕES</w:t>
      </w:r>
    </w:p>
    <w:p w:rsidR="007D1321" w:rsidRPr="0086611A" w:rsidRDefault="0086611A">
      <w:pPr>
        <w:tabs>
          <w:tab w:val="left" w:pos="993"/>
        </w:tabs>
        <w:spacing w:after="24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6611A">
        <w:rPr>
          <w:rFonts w:ascii="Arial" w:hAnsi="Arial" w:cs="Arial"/>
          <w:color w:val="000000"/>
          <w:sz w:val="24"/>
          <w:szCs w:val="24"/>
        </w:rPr>
        <w:t>Deverão constar desta seção:</w:t>
      </w:r>
    </w:p>
    <w:p w:rsidR="007D1321" w:rsidRPr="0086611A" w:rsidRDefault="0086611A">
      <w:pPr>
        <w:numPr>
          <w:ilvl w:val="1"/>
          <w:numId w:val="6"/>
        </w:numPr>
        <w:tabs>
          <w:tab w:val="left" w:pos="1276"/>
        </w:tabs>
        <w:spacing w:after="240" w:line="240" w:lineRule="auto"/>
        <w:ind w:left="1134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86611A">
        <w:rPr>
          <w:rFonts w:ascii="Arial" w:hAnsi="Arial" w:cs="Arial"/>
          <w:color w:val="000000"/>
          <w:sz w:val="24"/>
          <w:szCs w:val="24"/>
        </w:rPr>
        <w:t>Critérios para decisão quanto ao encerramento das operações;</w:t>
      </w:r>
    </w:p>
    <w:p w:rsidR="007D1321" w:rsidRPr="0086611A" w:rsidRDefault="0086611A">
      <w:pPr>
        <w:numPr>
          <w:ilvl w:val="1"/>
          <w:numId w:val="6"/>
        </w:numPr>
        <w:tabs>
          <w:tab w:val="left" w:pos="1276"/>
        </w:tabs>
        <w:spacing w:after="240" w:line="240" w:lineRule="auto"/>
        <w:ind w:left="1134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86611A">
        <w:rPr>
          <w:rFonts w:ascii="Arial" w:hAnsi="Arial" w:cs="Arial"/>
          <w:color w:val="000000"/>
          <w:sz w:val="24"/>
          <w:szCs w:val="24"/>
        </w:rPr>
        <w:t>Procedimentos para desmobilização do pessoal, equipamentos e materiais empregados nas ações de resposta;</w:t>
      </w:r>
    </w:p>
    <w:p w:rsidR="007D1321" w:rsidRPr="0086611A" w:rsidRDefault="0086611A">
      <w:pPr>
        <w:numPr>
          <w:ilvl w:val="1"/>
          <w:numId w:val="6"/>
        </w:numPr>
        <w:tabs>
          <w:tab w:val="left" w:pos="1276"/>
        </w:tabs>
        <w:spacing w:after="240" w:line="240" w:lineRule="auto"/>
        <w:ind w:left="1134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86611A">
        <w:rPr>
          <w:rFonts w:ascii="Arial" w:hAnsi="Arial" w:cs="Arial"/>
          <w:color w:val="000000"/>
          <w:sz w:val="24"/>
          <w:szCs w:val="24"/>
        </w:rPr>
        <w:t>Procedimentos para ações suplementares.</w:t>
      </w:r>
    </w:p>
    <w:p w:rsidR="007D1321" w:rsidRPr="0086611A" w:rsidRDefault="0086611A">
      <w:pPr>
        <w:spacing w:after="24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86611A">
        <w:rPr>
          <w:rFonts w:ascii="Arial" w:hAnsi="Arial" w:cs="Arial"/>
          <w:b/>
          <w:color w:val="000000"/>
          <w:sz w:val="24"/>
          <w:szCs w:val="24"/>
        </w:rPr>
        <w:t>10.RESPONSABILIDADE TÉCNICA E SERVIÇO DE ATENDIMENTO A EMERGÊNCIA</w:t>
      </w:r>
    </w:p>
    <w:p w:rsidR="007D1321" w:rsidRPr="0086611A" w:rsidRDefault="0086611A">
      <w:pPr>
        <w:numPr>
          <w:ilvl w:val="0"/>
          <w:numId w:val="8"/>
        </w:numPr>
        <w:tabs>
          <w:tab w:val="left" w:pos="1134"/>
        </w:tabs>
        <w:spacing w:after="240" w:line="240" w:lineRule="auto"/>
        <w:ind w:left="1134"/>
        <w:jc w:val="both"/>
        <w:rPr>
          <w:rFonts w:ascii="Arial" w:hAnsi="Arial" w:cs="Arial"/>
          <w:color w:val="000000"/>
          <w:sz w:val="24"/>
          <w:szCs w:val="24"/>
        </w:rPr>
      </w:pPr>
      <w:r w:rsidRPr="0086611A">
        <w:rPr>
          <w:rFonts w:ascii="Arial" w:hAnsi="Arial" w:cs="Arial"/>
          <w:color w:val="000000"/>
          <w:sz w:val="24"/>
          <w:szCs w:val="24"/>
        </w:rPr>
        <w:t>Listar Nome e CPF de cada Responsável Técnico com a respectiva Anotação de Responsabilidade Técnica (ART);</w:t>
      </w:r>
    </w:p>
    <w:p w:rsidR="007D1321" w:rsidRPr="0086611A" w:rsidRDefault="0086611A">
      <w:pPr>
        <w:numPr>
          <w:ilvl w:val="0"/>
          <w:numId w:val="8"/>
        </w:numPr>
        <w:tabs>
          <w:tab w:val="left" w:pos="1134"/>
        </w:tabs>
        <w:spacing w:after="240" w:line="240" w:lineRule="auto"/>
        <w:ind w:left="1134"/>
        <w:jc w:val="both"/>
        <w:rPr>
          <w:rFonts w:ascii="Arial" w:hAnsi="Arial" w:cs="Arial"/>
          <w:color w:val="000000"/>
          <w:sz w:val="24"/>
          <w:szCs w:val="24"/>
        </w:rPr>
      </w:pPr>
      <w:r w:rsidRPr="0086611A">
        <w:rPr>
          <w:rFonts w:ascii="Arial" w:hAnsi="Arial" w:cs="Arial"/>
          <w:color w:val="000000"/>
          <w:sz w:val="24"/>
          <w:szCs w:val="24"/>
        </w:rPr>
        <w:t>Listar Nome e Telefone de Contato (24h) do Responsável pelo Atendimento a Emergência</w:t>
      </w:r>
    </w:p>
    <w:p w:rsidR="007D1321" w:rsidRPr="0086611A" w:rsidRDefault="0086611A">
      <w:pPr>
        <w:spacing w:after="24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86611A">
        <w:rPr>
          <w:rFonts w:ascii="Arial" w:hAnsi="Arial" w:cs="Arial"/>
          <w:b/>
          <w:color w:val="000000"/>
          <w:sz w:val="24"/>
          <w:szCs w:val="24"/>
        </w:rPr>
        <w:t>11.REFERÊNCIA BIBLIOGRÁFICA</w:t>
      </w:r>
    </w:p>
    <w:p w:rsidR="007D1321" w:rsidRPr="0086611A" w:rsidRDefault="0086611A">
      <w:pPr>
        <w:spacing w:after="24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6611A">
        <w:rPr>
          <w:rFonts w:ascii="Arial" w:hAnsi="Arial" w:cs="Arial"/>
          <w:color w:val="000000"/>
          <w:sz w:val="24"/>
          <w:szCs w:val="24"/>
        </w:rPr>
        <w:t>Deverão ser relacionadas todas as fontes consultadas para a realização do estudo, incluindo a citação das fontes pesquisadas (textos, desenhos, mapas, gráficos, tabelas, fotografias, etc.) respeitando as regras da ABNT</w:t>
      </w:r>
    </w:p>
    <w:p w:rsidR="007D1321" w:rsidRPr="0086611A" w:rsidRDefault="0086611A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76" w:lineRule="auto"/>
        <w:ind w:left="0" w:firstLine="0"/>
        <w:rPr>
          <w:rFonts w:ascii="Arial" w:hAnsi="Arial" w:cs="Arial"/>
          <w:b/>
          <w:color w:val="000000"/>
          <w:sz w:val="24"/>
          <w:szCs w:val="24"/>
        </w:rPr>
      </w:pPr>
      <w:r w:rsidRPr="0086611A">
        <w:rPr>
          <w:rFonts w:ascii="Arial" w:hAnsi="Arial" w:cs="Arial"/>
          <w:b/>
          <w:color w:val="000000"/>
          <w:sz w:val="24"/>
          <w:szCs w:val="24"/>
        </w:rPr>
        <w:t>FORMA DE APRESENTAÇÃO</w:t>
      </w:r>
    </w:p>
    <w:p w:rsidR="007D1321" w:rsidRPr="0086611A" w:rsidRDefault="007D132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440"/>
        <w:rPr>
          <w:rFonts w:ascii="Arial" w:hAnsi="Arial" w:cs="Arial"/>
          <w:b/>
          <w:color w:val="000000"/>
          <w:sz w:val="24"/>
          <w:szCs w:val="24"/>
        </w:rPr>
      </w:pPr>
    </w:p>
    <w:p w:rsidR="007D1321" w:rsidRPr="0086611A" w:rsidRDefault="0086611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851"/>
        <w:jc w:val="both"/>
        <w:rPr>
          <w:rFonts w:ascii="Arial" w:hAnsi="Arial" w:cs="Arial"/>
          <w:color w:val="000000"/>
          <w:sz w:val="24"/>
          <w:szCs w:val="24"/>
        </w:rPr>
      </w:pPr>
      <w:r w:rsidRPr="0086611A">
        <w:rPr>
          <w:rFonts w:ascii="Arial" w:hAnsi="Arial" w:cs="Arial"/>
          <w:color w:val="000000"/>
          <w:sz w:val="24"/>
          <w:szCs w:val="24"/>
        </w:rPr>
        <w:t xml:space="preserve"> O estudo apresentado deve ter suas páginas enumeradas, ser rubricado e apresentar registro fotográfico colorido, com fotos preferencialmente </w:t>
      </w:r>
      <w:proofErr w:type="spellStart"/>
      <w:r w:rsidRPr="0086611A">
        <w:rPr>
          <w:rFonts w:ascii="Arial" w:hAnsi="Arial" w:cs="Arial"/>
          <w:color w:val="000000"/>
          <w:sz w:val="24"/>
          <w:szCs w:val="24"/>
        </w:rPr>
        <w:t>georreferenciadas</w:t>
      </w:r>
      <w:proofErr w:type="spellEnd"/>
      <w:r w:rsidRPr="0086611A">
        <w:rPr>
          <w:rFonts w:ascii="Arial" w:hAnsi="Arial" w:cs="Arial"/>
          <w:color w:val="000000"/>
          <w:sz w:val="24"/>
          <w:szCs w:val="24"/>
        </w:rPr>
        <w:t>.</w:t>
      </w:r>
    </w:p>
    <w:sectPr w:rsidR="007D1321" w:rsidRPr="0086611A">
      <w:pgSz w:w="11906" w:h="16838"/>
      <w:pgMar w:top="1701" w:right="1134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A7056"/>
    <w:multiLevelType w:val="multilevel"/>
    <w:tmpl w:val="EA263536"/>
    <w:lvl w:ilvl="0">
      <w:start w:val="1"/>
      <w:numFmt w:val="lowerLetter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024B13F7"/>
    <w:multiLevelType w:val="multilevel"/>
    <w:tmpl w:val="5032DC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nsid w:val="05F3700D"/>
    <w:multiLevelType w:val="multilevel"/>
    <w:tmpl w:val="FD4C1722"/>
    <w:lvl w:ilvl="0">
      <w:start w:val="2"/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>
    <w:nsid w:val="124E6E36"/>
    <w:multiLevelType w:val="multilevel"/>
    <w:tmpl w:val="9FA60B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>
    <w:nsid w:val="1E054DAF"/>
    <w:multiLevelType w:val="multilevel"/>
    <w:tmpl w:val="D674DF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3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>
    <w:nsid w:val="235823BB"/>
    <w:multiLevelType w:val="multilevel"/>
    <w:tmpl w:val="102A6C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2D461D7C"/>
    <w:multiLevelType w:val="multilevel"/>
    <w:tmpl w:val="9588F0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3BAA1C5C"/>
    <w:multiLevelType w:val="multilevel"/>
    <w:tmpl w:val="45F070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>
    <w:nsid w:val="42E04E6E"/>
    <w:multiLevelType w:val="multilevel"/>
    <w:tmpl w:val="4878B68A"/>
    <w:lvl w:ilvl="0">
      <w:start w:val="3"/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>
    <w:nsid w:val="54BD1D87"/>
    <w:multiLevelType w:val="multilevel"/>
    <w:tmpl w:val="ECCA93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>
    <w:nsid w:val="54CB2FB7"/>
    <w:multiLevelType w:val="multilevel"/>
    <w:tmpl w:val="89F03AEC"/>
    <w:lvl w:ilvl="0">
      <w:start w:val="1"/>
      <w:numFmt w:val="bullet"/>
      <w:lvlText w:val="●"/>
      <w:lvlJc w:val="left"/>
      <w:pPr>
        <w:ind w:left="157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66B3365B"/>
    <w:multiLevelType w:val="multilevel"/>
    <w:tmpl w:val="08D08716"/>
    <w:lvl w:ilvl="0">
      <w:start w:val="1"/>
      <w:numFmt w:val="bullet"/>
      <w:lvlText w:val="●"/>
      <w:lvlJc w:val="left"/>
      <w:pPr>
        <w:ind w:left="157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70FB0A6A"/>
    <w:multiLevelType w:val="multilevel"/>
    <w:tmpl w:val="77F6A4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3"/>
      <w:numFmt w:val="upperLetter"/>
      <w:lvlText w:val="%2.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3">
    <w:nsid w:val="71400403"/>
    <w:multiLevelType w:val="multilevel"/>
    <w:tmpl w:val="4C7202F0"/>
    <w:lvl w:ilvl="0">
      <w:start w:val="1"/>
      <w:numFmt w:val="upperLetter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>
    <w:nsid w:val="7E09626C"/>
    <w:multiLevelType w:val="multilevel"/>
    <w:tmpl w:val="47C6D7D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6"/>
  </w:num>
  <w:num w:numId="5">
    <w:abstractNumId w:val="3"/>
  </w:num>
  <w:num w:numId="6">
    <w:abstractNumId w:val="7"/>
  </w:num>
  <w:num w:numId="7">
    <w:abstractNumId w:val="5"/>
  </w:num>
  <w:num w:numId="8">
    <w:abstractNumId w:val="0"/>
  </w:num>
  <w:num w:numId="9">
    <w:abstractNumId w:val="9"/>
  </w:num>
  <w:num w:numId="10">
    <w:abstractNumId w:val="10"/>
  </w:num>
  <w:num w:numId="11">
    <w:abstractNumId w:val="11"/>
  </w:num>
  <w:num w:numId="12">
    <w:abstractNumId w:val="13"/>
  </w:num>
  <w:num w:numId="13">
    <w:abstractNumId w:val="2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321"/>
    <w:rsid w:val="007D1321"/>
    <w:rsid w:val="0086611A"/>
    <w:rsid w:val="00BF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1E8059-5DCB-46DC-912D-0B1A0290B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0B3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Fontepargpadro"/>
    <w:rsid w:val="000B330F"/>
  </w:style>
  <w:style w:type="character" w:styleId="Hyperlink">
    <w:name w:val="Hyperlink"/>
    <w:basedOn w:val="Fontepargpadro"/>
    <w:uiPriority w:val="99"/>
    <w:semiHidden/>
    <w:unhideWhenUsed/>
    <w:rsid w:val="000B330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D33C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33C45"/>
  </w:style>
  <w:style w:type="paragraph" w:styleId="Rodap">
    <w:name w:val="footer"/>
    <w:basedOn w:val="Normal"/>
    <w:link w:val="RodapChar"/>
    <w:uiPriority w:val="99"/>
    <w:unhideWhenUsed/>
    <w:rsid w:val="00D33C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33C45"/>
  </w:style>
  <w:style w:type="paragraph" w:styleId="PargrafodaLista">
    <w:name w:val="List Paragraph"/>
    <w:basedOn w:val="Normal"/>
    <w:uiPriority w:val="34"/>
    <w:qFormat/>
    <w:rsid w:val="00161C6D"/>
    <w:pPr>
      <w:ind w:left="720"/>
      <w:contextualSpacing/>
    </w:pPr>
  </w:style>
  <w:style w:type="paragraph" w:customStyle="1" w:styleId="Default">
    <w:name w:val="Default"/>
    <w:rsid w:val="00574033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200.144.30.103/siipp/public/busca_pp.asp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326TqQG7/bftf+5MS4Tmy7F6lrA==">AMUW2mX9jkZZ7xFQWepJW+3cQ+Pi5U2W3R3uK4k6eZjn3JwMCutEgSTwvw6jU7rwY5MRdgt4svMMdkJiYaMPlzOAR0YGgsjP565ilIPxSVSlVQn5yWDYwNGwBABzp2CU03IDq5FqYmPl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1708</Words>
  <Characters>9229</Characters>
  <Application>Microsoft Office Word</Application>
  <DocSecurity>0</DocSecurity>
  <Lines>76</Lines>
  <Paragraphs>21</Paragraphs>
  <ScaleCrop>false</ScaleCrop>
  <Company/>
  <LinksUpToDate>false</LinksUpToDate>
  <CharactersWithSpaces>10916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SAC SEMAR-PI</cp:lastModifiedBy>
  <cp:revision>3</cp:revision>
  <dcterms:created xsi:type="dcterms:W3CDTF">2020-05-08T22:23:00Z</dcterms:created>
  <dcterms:modified xsi:type="dcterms:W3CDTF">2021-02-23T18:20:00Z</dcterms:modified>
</cp:coreProperties>
</file>